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823E" w14:textId="77777777" w:rsidR="00836083" w:rsidRDefault="00836083">
      <w:r w:rsidRPr="00836083">
        <w:t xml:space="preserve">ALGEMENE VOORWAARDEN VOOR HET GRONDVERZETBEDRIJF </w:t>
      </w:r>
    </w:p>
    <w:p w14:paraId="226AD24A" w14:textId="1111A2EA" w:rsidR="00836083" w:rsidRDefault="00836083">
      <w:r w:rsidRPr="00836083">
        <w:t xml:space="preserve">van de </w:t>
      </w:r>
      <w:r>
        <w:t xml:space="preserve">Gebroeders Huistra VOF, </w:t>
      </w:r>
      <w:r w:rsidRPr="00836083">
        <w:t xml:space="preserve"> gevestigd te </w:t>
      </w:r>
      <w:r>
        <w:t>Peize</w:t>
      </w:r>
      <w:r w:rsidRPr="00836083">
        <w:t xml:space="preserve">. </w:t>
      </w:r>
    </w:p>
    <w:p w14:paraId="564F192C" w14:textId="77777777" w:rsidR="00C86B1A" w:rsidRDefault="00C86B1A" w:rsidP="002D2377">
      <w:pPr>
        <w:shd w:val="clear" w:color="auto" w:fill="FFFFFF"/>
        <w:spacing w:before="240" w:after="0" w:line="240" w:lineRule="auto"/>
        <w:rPr>
          <w:rFonts w:ascii="Titillium Web" w:eastAsia="Times New Roman" w:hAnsi="Titillium Web" w:cs="Times New Roman"/>
          <w:b/>
          <w:bCs/>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 Definities en toepassingen</w:t>
      </w:r>
    </w:p>
    <w:p w14:paraId="0D2932BC" w14:textId="4702ED1C" w:rsidR="00C86B1A" w:rsidRDefault="00C86B1A" w:rsidP="002D2377">
      <w:pPr>
        <w:shd w:val="clear" w:color="auto" w:fill="FFFFFF"/>
        <w:spacing w:before="240" w:after="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1.1 Deze voorwaarden zijn van toepassing op alle aanbiedingen en op alle overeenkomsten die de gebruiker van deze algemene voorwaarden, verder te noemen opdrachtnemer, doet aan of sluit met derden, verder te noemen opdrachtgever.</w:t>
      </w:r>
      <w:r w:rsidRPr="00C86B1A">
        <w:rPr>
          <w:rFonts w:ascii="Titillium Web" w:eastAsia="Times New Roman" w:hAnsi="Titillium Web" w:cs="Times New Roman"/>
          <w:color w:val="000000"/>
          <w:kern w:val="0"/>
          <w:sz w:val="21"/>
          <w:szCs w:val="21"/>
          <w:lang w:eastAsia="nl-NL"/>
          <w14:ligatures w14:val="none"/>
        </w:rPr>
        <w:br/>
        <w:t>1.2 Van deze algemene voorwaarden kan slechts bij schriftelijk aangegane overeenkomst worden afgeweken. Deze afwijkingen hebben geen bindende werking op andere overeenkomsten met opdrachtgever.</w:t>
      </w:r>
      <w:r w:rsidRPr="00C86B1A">
        <w:rPr>
          <w:rFonts w:ascii="Titillium Web" w:eastAsia="Times New Roman" w:hAnsi="Titillium Web" w:cs="Times New Roman"/>
          <w:color w:val="000000"/>
          <w:kern w:val="0"/>
          <w:sz w:val="21"/>
          <w:szCs w:val="21"/>
          <w:lang w:eastAsia="nl-NL"/>
          <w14:ligatures w14:val="none"/>
        </w:rPr>
        <w:br/>
        <w:t>1.3 De opdrachtgever met wie eenmaal op de onderhavige voorwaarden werd gecontracteerd, stemt in met toepasselijkheid van deze voorwaarden op latere overeenkomsten tussen opdrachtgever en gebruiker.</w:t>
      </w:r>
      <w:r w:rsidRPr="00C86B1A">
        <w:rPr>
          <w:rFonts w:ascii="Titillium Web" w:eastAsia="Times New Roman" w:hAnsi="Titillium Web" w:cs="Times New Roman"/>
          <w:color w:val="000000"/>
          <w:kern w:val="0"/>
          <w:sz w:val="21"/>
          <w:szCs w:val="21"/>
          <w:lang w:eastAsia="nl-NL"/>
          <w14:ligatures w14:val="none"/>
        </w:rPr>
        <w:br/>
        <w:t xml:space="preserve">1.4 De voorwaarden worden aangeduid als </w:t>
      </w:r>
      <w:proofErr w:type="spellStart"/>
      <w:r w:rsidRPr="00C86B1A">
        <w:rPr>
          <w:rFonts w:ascii="Titillium Web" w:eastAsia="Times New Roman" w:hAnsi="Titillium Web" w:cs="Times New Roman"/>
          <w:color w:val="000000"/>
          <w:kern w:val="0"/>
          <w:sz w:val="21"/>
          <w:szCs w:val="21"/>
          <w:lang w:eastAsia="nl-NL"/>
          <w14:ligatures w14:val="none"/>
        </w:rPr>
        <w:t>cumelavoorwaarden</w:t>
      </w:r>
      <w:proofErr w:type="spellEnd"/>
      <w:r w:rsidRPr="00C86B1A">
        <w:rPr>
          <w:rFonts w:ascii="Titillium Web" w:eastAsia="Times New Roman" w:hAnsi="Titillium Web" w:cs="Times New Roman"/>
          <w:color w:val="000000"/>
          <w:kern w:val="0"/>
          <w:sz w:val="21"/>
          <w:szCs w:val="21"/>
          <w:lang w:eastAsia="nl-NL"/>
          <w14:ligatures w14:val="none"/>
        </w:rPr>
        <w:t>.</w:t>
      </w:r>
    </w:p>
    <w:p w14:paraId="02110B87" w14:textId="77777777" w:rsidR="002D2377" w:rsidRPr="00C86B1A" w:rsidRDefault="002D2377" w:rsidP="002D2377">
      <w:pPr>
        <w:shd w:val="clear" w:color="auto" w:fill="FFFFFF"/>
        <w:spacing w:after="0" w:line="240" w:lineRule="auto"/>
        <w:rPr>
          <w:rFonts w:ascii="Titillium Web" w:eastAsia="Times New Roman" w:hAnsi="Titillium Web" w:cs="Times New Roman"/>
          <w:color w:val="000000"/>
          <w:kern w:val="0"/>
          <w:sz w:val="21"/>
          <w:szCs w:val="21"/>
          <w:lang w:eastAsia="nl-NL"/>
          <w14:ligatures w14:val="none"/>
        </w:rPr>
      </w:pPr>
    </w:p>
    <w:p w14:paraId="008BFEFD"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2. Aanbiedingen en termijnen</w:t>
      </w:r>
    </w:p>
    <w:p w14:paraId="15C1D53A"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2.1 Alle offertes zijn een vrijblijvend aanbod.</w:t>
      </w:r>
      <w:r w:rsidRPr="00C86B1A">
        <w:rPr>
          <w:rFonts w:ascii="Titillium Web" w:eastAsia="Times New Roman" w:hAnsi="Titillium Web" w:cs="Times New Roman"/>
          <w:color w:val="000000"/>
          <w:kern w:val="0"/>
          <w:sz w:val="21"/>
          <w:szCs w:val="21"/>
          <w:lang w:eastAsia="nl-NL"/>
          <w14:ligatures w14:val="none"/>
        </w:rPr>
        <w:br/>
        <w:t>2.2 Overeengekomen termijnen zijn nimmer fatale termijnen en geven in geen geval recht op schadevergoeding, tenzij dit schriftelijk is overeengekomen.</w:t>
      </w:r>
      <w:r w:rsidRPr="00C86B1A">
        <w:rPr>
          <w:rFonts w:ascii="Titillium Web" w:eastAsia="Times New Roman" w:hAnsi="Titillium Web" w:cs="Times New Roman"/>
          <w:color w:val="000000"/>
          <w:kern w:val="0"/>
          <w:sz w:val="21"/>
          <w:szCs w:val="21"/>
          <w:lang w:eastAsia="nl-NL"/>
          <w14:ligatures w14:val="none"/>
        </w:rPr>
        <w:br/>
        <w:t>2.3 Overeenkomsten kunnen namens opdrachtnemer alleen aangegaan worden door daartoe bevoegde personen. Afspraken met bij de uitvoering van het werk werkzame medewerkers van opdrachtnemer binden de opdrachtnemer niet. Op eerste verzoek van opdrachtgever zal opdrachtnemer aangeven wie binnen het bedrijf van opdrachtnemer bevoegd zijn tot het aangaan van overeenkomsten.</w:t>
      </w:r>
    </w:p>
    <w:p w14:paraId="481DD715"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3. Rechten industriële en intellectuele eigendom</w:t>
      </w:r>
    </w:p>
    <w:p w14:paraId="3BD10AC5" w14:textId="77777777" w:rsidR="00C86B1A" w:rsidRPr="00C86B1A" w:rsidRDefault="00C86B1A" w:rsidP="002D2377">
      <w:pPr>
        <w:shd w:val="clear" w:color="auto" w:fill="FFFFFF"/>
        <w:spacing w:before="100" w:beforeAutospacing="1" w:after="100" w:afterAutospacing="1"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3. Alle door opdrachtnemer verstrekte tekeningen en andere bescheiden blijven eigendom van opdrachtnemer; tevens geldt onverkort zijn auteursrecht.</w:t>
      </w:r>
    </w:p>
    <w:p w14:paraId="5D970A52"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4. Betaling en prijzen</w:t>
      </w:r>
    </w:p>
    <w:p w14:paraId="0673D511"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4.1 Alle overeengekomen prijzen zijn, behoudens wanneer zulks expliciet anders is vermeld, in euro’s en exclusief omzetbelasting.</w:t>
      </w:r>
      <w:r w:rsidRPr="00C86B1A">
        <w:rPr>
          <w:rFonts w:ascii="Titillium Web" w:eastAsia="Times New Roman" w:hAnsi="Titillium Web" w:cs="Times New Roman"/>
          <w:color w:val="000000"/>
          <w:kern w:val="0"/>
          <w:sz w:val="21"/>
          <w:szCs w:val="21"/>
          <w:lang w:eastAsia="nl-NL"/>
          <w14:ligatures w14:val="none"/>
        </w:rPr>
        <w:br/>
        <w:t>4.2 Bij overschrijding van de normale arbeidstijden op werkdagen, bij arbeid op zaterdagen en op zon- en feestdagen, dit alles op verzoek van opdrachtgever, zal opdrachtnemer een toeslag op de overeengekomen prijzen in rekening brengen, welke evenredig is met de extra hieruit voortvloeiende kosten.</w:t>
      </w:r>
      <w:r w:rsidRPr="00C86B1A">
        <w:rPr>
          <w:rFonts w:ascii="Titillium Web" w:eastAsia="Times New Roman" w:hAnsi="Titillium Web" w:cs="Times New Roman"/>
          <w:color w:val="000000"/>
          <w:kern w:val="0"/>
          <w:sz w:val="21"/>
          <w:szCs w:val="21"/>
          <w:lang w:eastAsia="nl-NL"/>
          <w14:ligatures w14:val="none"/>
        </w:rPr>
        <w:br/>
        <w:t xml:space="preserve">4.3 Bij gebrek aan een reeds overeengekomen vaste prijs geschiedt de vaststelling van de prijs voor de uitgevoerde opdracht volgens de na voltooiing gebleken omvang der verrichte werkzaamheden en geleverde of verbruikte materialen, op basis van de voor het begin van de werkzaamheden door partijen overeengekomen tarieven, of bij gebreke van zodanige vaststelling, op basis van de ten tijde </w:t>
      </w:r>
      <w:r w:rsidRPr="00C86B1A">
        <w:rPr>
          <w:rFonts w:ascii="Titillium Web" w:eastAsia="Times New Roman" w:hAnsi="Titillium Web" w:cs="Times New Roman"/>
          <w:color w:val="000000"/>
          <w:kern w:val="0"/>
          <w:sz w:val="21"/>
          <w:szCs w:val="21"/>
          <w:lang w:eastAsia="nl-NL"/>
          <w14:ligatures w14:val="none"/>
        </w:rPr>
        <w:lastRenderedPageBreak/>
        <w:t>van de oplevering van het werk ter plaatse geldende tarieven.</w:t>
      </w:r>
      <w:r w:rsidRPr="00C86B1A">
        <w:rPr>
          <w:rFonts w:ascii="Titillium Web" w:eastAsia="Times New Roman" w:hAnsi="Titillium Web" w:cs="Times New Roman"/>
          <w:color w:val="000000"/>
          <w:kern w:val="0"/>
          <w:sz w:val="21"/>
          <w:szCs w:val="21"/>
          <w:lang w:eastAsia="nl-NL"/>
          <w14:ligatures w14:val="none"/>
        </w:rPr>
        <w:br/>
        <w:t>4.4 In het geval van meerdere opdrachtgevers, zijn zij allen hoofdelijk aansprakelijk voor de nakoming van de contractuele verplichtingen.</w:t>
      </w:r>
      <w:r w:rsidRPr="00C86B1A">
        <w:rPr>
          <w:rFonts w:ascii="Titillium Web" w:eastAsia="Times New Roman" w:hAnsi="Titillium Web" w:cs="Times New Roman"/>
          <w:color w:val="000000"/>
          <w:kern w:val="0"/>
          <w:sz w:val="21"/>
          <w:szCs w:val="21"/>
          <w:lang w:eastAsia="nl-NL"/>
          <w14:ligatures w14:val="none"/>
        </w:rPr>
        <w:br/>
        <w:t>4.5 Het in het voorgaande lid bepaalde is tevens op een gedeeltelijk uitgevoerde opdracht van overeenkomstige toepassing.</w:t>
      </w:r>
      <w:r w:rsidRPr="00C86B1A">
        <w:rPr>
          <w:rFonts w:ascii="Titillium Web" w:eastAsia="Times New Roman" w:hAnsi="Titillium Web" w:cs="Times New Roman"/>
          <w:color w:val="000000"/>
          <w:kern w:val="0"/>
          <w:sz w:val="21"/>
          <w:szCs w:val="21"/>
          <w:lang w:eastAsia="nl-NL"/>
          <w14:ligatures w14:val="none"/>
        </w:rPr>
        <w:br/>
        <w:t>4.6 Opdrachtnemer is gerechtigd opdrachtgever aanvangskosten in rekening te brengen.</w:t>
      </w:r>
      <w:r w:rsidRPr="00C86B1A">
        <w:rPr>
          <w:rFonts w:ascii="Titillium Web" w:eastAsia="Times New Roman" w:hAnsi="Titillium Web" w:cs="Times New Roman"/>
          <w:color w:val="000000"/>
          <w:kern w:val="0"/>
          <w:sz w:val="21"/>
          <w:szCs w:val="21"/>
          <w:lang w:eastAsia="nl-NL"/>
          <w14:ligatures w14:val="none"/>
        </w:rPr>
        <w:br/>
        <w:t>4.7 Opdrachtnemer is gerechtigd voor uitvoering van de overeenkomst zekerheid te verlangen van opdrachtgever voor de nakoming van de betalingsverplichtingen.</w:t>
      </w:r>
      <w:r w:rsidRPr="00C86B1A">
        <w:rPr>
          <w:rFonts w:ascii="Titillium Web" w:eastAsia="Times New Roman" w:hAnsi="Titillium Web" w:cs="Times New Roman"/>
          <w:color w:val="000000"/>
          <w:kern w:val="0"/>
          <w:sz w:val="21"/>
          <w:szCs w:val="21"/>
          <w:lang w:eastAsia="nl-NL"/>
          <w14:ligatures w14:val="none"/>
        </w:rPr>
        <w:br/>
        <w:t>4.8 Opdrachtnemer is gerechtigd prijsstijging van kostprijsbepalende factoren die zijn ontstaan na het tot stand komen van de overeenkomst, doch voor de op/aflevering, aan opdrachtgever door te berekenen. Indien opdrachtnemer dit doet binnen 3 maanden na het sluiten van de overeenkomst, heeft opdrachtgever het recht de overeenkomst te ontbinden, van welk recht hij gebruik moet maken binnen 8 dagen na kennisgeving van de prijsverhoging. Ontbinding van de overeenkomst op deze wijze geeft geen der partijen het recht op schadeloosstelling.</w:t>
      </w:r>
    </w:p>
    <w:p w14:paraId="24C1A885"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5. Termijn van uitvoering</w:t>
      </w:r>
    </w:p>
    <w:p w14:paraId="346ACAC3"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5.1 De opdracht dient te worden uitgevoerd binnen een door partijen overeen te komen termijn.</w:t>
      </w:r>
      <w:r w:rsidRPr="00C86B1A">
        <w:rPr>
          <w:rFonts w:ascii="Titillium Web" w:eastAsia="Times New Roman" w:hAnsi="Titillium Web" w:cs="Times New Roman"/>
          <w:color w:val="000000"/>
          <w:kern w:val="0"/>
          <w:sz w:val="21"/>
          <w:szCs w:val="21"/>
          <w:lang w:eastAsia="nl-NL"/>
          <w14:ligatures w14:val="none"/>
        </w:rPr>
        <w:br/>
        <w:t>5.2 Opdrachtnemer voert de opdracht uit op de wijze en gedurende een binnen de overeengekomen termijn gelegen tijd, welke hem, rekening houdende met de belangen en voor zoveel mogelijk met de desbetreffende wensen van opdrachtgever, daartoe geschikt voorkomen. Het tijdstip van de uitvoering van de opdracht wordt door opdrachtnemer tijdig aan opdrachtgever medegedeeld.</w:t>
      </w:r>
    </w:p>
    <w:p w14:paraId="7FF16983"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6. Overmacht</w:t>
      </w:r>
    </w:p>
    <w:p w14:paraId="6B69BC26" w14:textId="66AC0541"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 xml:space="preserve">6.1 Opdrachtnemer is gerechtigd de uitvoering van zijn verplichtingen op te schorten voor de duur van een </w:t>
      </w:r>
      <w:r w:rsidR="002D2377" w:rsidRPr="00C86B1A">
        <w:rPr>
          <w:rFonts w:ascii="Titillium Web" w:eastAsia="Times New Roman" w:hAnsi="Titillium Web" w:cs="Times New Roman"/>
          <w:color w:val="000000"/>
          <w:kern w:val="0"/>
          <w:sz w:val="21"/>
          <w:szCs w:val="21"/>
          <w:lang w:eastAsia="nl-NL"/>
          <w14:ligatures w14:val="none"/>
        </w:rPr>
        <w:t>overmacht situatie</w:t>
      </w:r>
      <w:r w:rsidRPr="00C86B1A">
        <w:rPr>
          <w:rFonts w:ascii="Titillium Web" w:eastAsia="Times New Roman" w:hAnsi="Titillium Web" w:cs="Times New Roman"/>
          <w:color w:val="000000"/>
          <w:kern w:val="0"/>
          <w:sz w:val="21"/>
          <w:szCs w:val="21"/>
          <w:lang w:eastAsia="nl-NL"/>
          <w14:ligatures w14:val="none"/>
        </w:rPr>
        <w:t>.</w:t>
      </w:r>
      <w:r w:rsidRPr="00C86B1A">
        <w:rPr>
          <w:rFonts w:ascii="Titillium Web" w:eastAsia="Times New Roman" w:hAnsi="Titillium Web" w:cs="Times New Roman"/>
          <w:color w:val="000000"/>
          <w:kern w:val="0"/>
          <w:sz w:val="21"/>
          <w:szCs w:val="21"/>
          <w:lang w:eastAsia="nl-NL"/>
          <w14:ligatures w14:val="none"/>
        </w:rPr>
        <w:br/>
        <w:t>6.2 Onder overmacht wordt mede verstaan een omstandigheid die ten tijde van het sluiten van de overeenkomst redelijkerwijze niet te verwachten was en buiten de invloedssfeer van opdrachtnemer ligt. Daaronder wordt mede verstaan: overheidsmaatregelen, bijzondere weeromstandigheden, stakingen, vervoersstremmingen, ziekte, onlusten en/ of oorlogen, en een toerekenbare tekortkoming in de nakoming en/of overmacht aan de zijde van die personen waarvan opdrachtnemer afhankelijk is voor de fabricage en/of levering van producten.</w:t>
      </w:r>
      <w:r w:rsidRPr="00C86B1A">
        <w:rPr>
          <w:rFonts w:ascii="Titillium Web" w:eastAsia="Times New Roman" w:hAnsi="Titillium Web" w:cs="Times New Roman"/>
          <w:color w:val="000000"/>
          <w:kern w:val="0"/>
          <w:sz w:val="21"/>
          <w:szCs w:val="21"/>
          <w:lang w:eastAsia="nl-NL"/>
          <w14:ligatures w14:val="none"/>
        </w:rPr>
        <w:br/>
        <w:t>6.3 Overmacht kan nimmer grond zijn voor schadevergoeding aan opdrachtgever.</w:t>
      </w:r>
    </w:p>
    <w:p w14:paraId="5263FDDB"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7. Vergunningen, ontheffingen</w:t>
      </w:r>
    </w:p>
    <w:p w14:paraId="610EA4BB"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7.1 Opdrachtgever moet ervoor zorgen dat alle vergunningen, ontheffingen en andere beschikkingen die noodzakelijk zijn om het werk uit te voeren tijdig en met de juiste inhoud verkregen zijn.</w:t>
      </w:r>
      <w:r w:rsidRPr="00C86B1A">
        <w:rPr>
          <w:rFonts w:ascii="Titillium Web" w:eastAsia="Times New Roman" w:hAnsi="Titillium Web" w:cs="Times New Roman"/>
          <w:color w:val="000000"/>
          <w:kern w:val="0"/>
          <w:sz w:val="21"/>
          <w:szCs w:val="21"/>
          <w:lang w:eastAsia="nl-NL"/>
          <w14:ligatures w14:val="none"/>
        </w:rPr>
        <w:br/>
        <w:t>7.2 Opdrachtgever en opdrachtnemer kunnen onderling anders overeenkomen, mits schriftelijk vastgelegd.</w:t>
      </w:r>
    </w:p>
    <w:p w14:paraId="09D2828A"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 </w:t>
      </w:r>
    </w:p>
    <w:p w14:paraId="6BE68B1F"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lastRenderedPageBreak/>
        <w:t>Artikel 8. Wijzigingen in het werk en omstandigheden</w:t>
      </w:r>
    </w:p>
    <w:p w14:paraId="06741DCD" w14:textId="25137882"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8.1 Wijzigingen in het werk resulteren in ieder geval in meer- of minder werk als:</w:t>
      </w:r>
      <w:r w:rsidRPr="00C86B1A">
        <w:rPr>
          <w:rFonts w:ascii="Titillium Web" w:eastAsia="Times New Roman" w:hAnsi="Titillium Web" w:cs="Times New Roman"/>
          <w:color w:val="000000"/>
          <w:kern w:val="0"/>
          <w:sz w:val="21"/>
          <w:szCs w:val="21"/>
          <w:lang w:eastAsia="nl-NL"/>
          <w14:ligatures w14:val="none"/>
        </w:rPr>
        <w:br/>
        <w:t>a. er sprake is van een wijziging in het ontwerp of bestek;</w:t>
      </w:r>
      <w:r w:rsidRPr="00C86B1A">
        <w:rPr>
          <w:rFonts w:ascii="Titillium Web" w:eastAsia="Times New Roman" w:hAnsi="Titillium Web" w:cs="Times New Roman"/>
          <w:color w:val="000000"/>
          <w:kern w:val="0"/>
          <w:sz w:val="21"/>
          <w:szCs w:val="21"/>
          <w:lang w:eastAsia="nl-NL"/>
          <w14:ligatures w14:val="none"/>
        </w:rPr>
        <w:br/>
        <w:t>b. de door opdrachtgever verstrekte informatie niet overeenstemt met de werkelijkheid;</w:t>
      </w:r>
      <w:r w:rsidRPr="00C86B1A">
        <w:rPr>
          <w:rFonts w:ascii="Titillium Web" w:eastAsia="Times New Roman" w:hAnsi="Titillium Web" w:cs="Times New Roman"/>
          <w:color w:val="000000"/>
          <w:kern w:val="0"/>
          <w:sz w:val="21"/>
          <w:szCs w:val="21"/>
          <w:lang w:eastAsia="nl-NL"/>
          <w14:ligatures w14:val="none"/>
        </w:rPr>
        <w:br/>
        <w:t>c. van geschatte hoeveelheden met meer dan 10% wordt afgeweken;</w:t>
      </w:r>
      <w:r w:rsidRPr="00C86B1A">
        <w:rPr>
          <w:rFonts w:ascii="Titillium Web" w:eastAsia="Times New Roman" w:hAnsi="Titillium Web" w:cs="Times New Roman"/>
          <w:color w:val="000000"/>
          <w:kern w:val="0"/>
          <w:sz w:val="21"/>
          <w:szCs w:val="21"/>
          <w:lang w:eastAsia="nl-NL"/>
          <w14:ligatures w14:val="none"/>
        </w:rPr>
        <w:br/>
        <w:t>d. de normale werktijd, met meer dan 10% wordt overschreden.</w:t>
      </w:r>
      <w:r w:rsidRPr="00C86B1A">
        <w:rPr>
          <w:rFonts w:ascii="Titillium Web" w:eastAsia="Times New Roman" w:hAnsi="Titillium Web" w:cs="Times New Roman"/>
          <w:color w:val="000000"/>
          <w:kern w:val="0"/>
          <w:sz w:val="21"/>
          <w:szCs w:val="21"/>
          <w:lang w:eastAsia="nl-NL"/>
          <w14:ligatures w14:val="none"/>
        </w:rPr>
        <w:br/>
        <w:t>8.2 Meerwerk wordt berekend op basis van de waarde van de prijsbepalende factoren die geldt op het moment dat het meerwerk wordt verricht. Minderwerk wordt verrekend op basis van de waarde van de prijsbepalende factoren die gold op het moment van het sluiten van de overeenkomst.</w:t>
      </w:r>
      <w:r w:rsidRPr="00C86B1A">
        <w:rPr>
          <w:rFonts w:ascii="Titillium Web" w:eastAsia="Times New Roman" w:hAnsi="Titillium Web" w:cs="Times New Roman"/>
          <w:color w:val="000000"/>
          <w:kern w:val="0"/>
          <w:sz w:val="21"/>
          <w:szCs w:val="21"/>
          <w:lang w:eastAsia="nl-NL"/>
          <w14:ligatures w14:val="none"/>
        </w:rPr>
        <w:br/>
        <w:t>8.3 Indien tijdens de uitvoering onvoorziene omstandigheden blijken die niet door opdrachtgever schriftelijk zijn medegedeeld en ook niet zonder onderzoek visueel waarneembaar waren voor opdrachtnemer ten tijde van het opnemen van het werk ter plaatse, zoals – bijvoorbeeld – zich onder het maaiveld bevinden van stenen of andere objecten, funderingsresten of moerassige gedeelten of andere grondsoorten dan zichtbaar aan de oppervlakte, heeft opdrachtnemer het recht de prijs aan te passen in verband met de extra kosten die uit deze onvoorzienbare omstandigheden voortvloeien. Gaat opdrachtgever hier niet mee akkoord dan is opdrachtnemer bevoegd de overeenkomst bij aangetekende brief met onmiddellijke ingang te ontbinden. Opdrachtgever is in dat geval niet gerechtigd tot het vorderen van enige schadevergoeding, opdrachtnemer is wel gerechtigd over te gaan tot een afrekening op</w:t>
      </w:r>
      <w:r>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grond van art. 7:764 lid 2.</w:t>
      </w:r>
      <w:r w:rsidRPr="00C86B1A">
        <w:rPr>
          <w:rFonts w:ascii="Titillium Web" w:eastAsia="Times New Roman" w:hAnsi="Titillium Web" w:cs="Times New Roman"/>
          <w:color w:val="000000"/>
          <w:kern w:val="0"/>
          <w:sz w:val="21"/>
          <w:szCs w:val="21"/>
          <w:lang w:eastAsia="nl-NL"/>
          <w14:ligatures w14:val="none"/>
        </w:rPr>
        <w:br/>
        <w:t>8.4 Als het saldo van het minderwerk dat van het meerwerk overtreft, mag opdrachtnemer bij de eindafrekening 10% van het verschil van de saldi bij opdrachtgever in rekening brengen. Deze bepaling geldt niet voor minderwerk dat gevolg is van een verzoek van opdrachtnemer.</w:t>
      </w:r>
    </w:p>
    <w:p w14:paraId="2FA7E690"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9. Verplichtingen opdrachtgever</w:t>
      </w:r>
    </w:p>
    <w:p w14:paraId="5744F8C7" w14:textId="35500DBF"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9.1 Als opdrachtgever aan opdrachtnemer gegevens verstrekt, mag opdrachtnemer uitgaan van de juistheid hiervan en zal hij zijn aanbieding hierop baseren. Schade voortvloeiend uit onjuistheid of onvolledigheid van deze gegevens komt voor rekening van opdrachtgever.</w:t>
      </w:r>
      <w:r w:rsidRPr="00C86B1A">
        <w:rPr>
          <w:rFonts w:ascii="Titillium Web" w:eastAsia="Times New Roman" w:hAnsi="Titillium Web" w:cs="Times New Roman"/>
          <w:color w:val="000000"/>
          <w:kern w:val="0"/>
          <w:sz w:val="21"/>
          <w:szCs w:val="21"/>
          <w:lang w:eastAsia="nl-NL"/>
          <w14:ligatures w14:val="none"/>
        </w:rPr>
        <w:br/>
        <w:t xml:space="preserve">9.2 Opdrachtgever is verplicht onderzoek te plegen naar, en opdrachtnemer schriftelijk in te lichten omtrent alle omstandigheden, waaronder de ligging en aanwezigheid van obstakels, kabels, leidingen en overige aanwezige belemmeringen en risico’s zoals de toestand van de bodem en (grond)waterstand, risico’s voor derden (bijvoorbeeld bij spuitwerkzaamheden), en </w:t>
      </w:r>
      <w:r w:rsidR="002D2377" w:rsidRPr="00C86B1A">
        <w:rPr>
          <w:rFonts w:ascii="Titillium Web" w:eastAsia="Times New Roman" w:hAnsi="Titillium Web" w:cs="Times New Roman"/>
          <w:color w:val="000000"/>
          <w:kern w:val="0"/>
          <w:sz w:val="21"/>
          <w:szCs w:val="21"/>
          <w:lang w:eastAsia="nl-NL"/>
          <w14:ligatures w14:val="none"/>
        </w:rPr>
        <w:t>perceel beperkingen</w:t>
      </w:r>
      <w:r w:rsidRPr="00C86B1A">
        <w:rPr>
          <w:rFonts w:ascii="Titillium Web" w:eastAsia="Times New Roman" w:hAnsi="Titillium Web" w:cs="Times New Roman"/>
          <w:color w:val="000000"/>
          <w:kern w:val="0"/>
          <w:sz w:val="21"/>
          <w:szCs w:val="21"/>
          <w:lang w:eastAsia="nl-NL"/>
          <w14:ligatures w14:val="none"/>
        </w:rPr>
        <w:t xml:space="preserve"> (waterwingebied, </w:t>
      </w:r>
      <w:r w:rsidR="002D2377" w:rsidRPr="00C86B1A">
        <w:rPr>
          <w:rFonts w:ascii="Titillium Web" w:eastAsia="Times New Roman" w:hAnsi="Titillium Web" w:cs="Times New Roman"/>
          <w:color w:val="000000"/>
          <w:kern w:val="0"/>
          <w:sz w:val="21"/>
          <w:szCs w:val="21"/>
          <w:lang w:eastAsia="nl-NL"/>
          <w14:ligatures w14:val="none"/>
        </w:rPr>
        <w:t>natuurbeschermingsgebied</w:t>
      </w:r>
      <w:r w:rsidRPr="00C86B1A">
        <w:rPr>
          <w:rFonts w:ascii="Titillium Web" w:eastAsia="Times New Roman" w:hAnsi="Titillium Web" w:cs="Times New Roman"/>
          <w:color w:val="000000"/>
          <w:kern w:val="0"/>
          <w:sz w:val="21"/>
          <w:szCs w:val="21"/>
          <w:lang w:eastAsia="nl-NL"/>
          <w14:ligatures w14:val="none"/>
        </w:rPr>
        <w:t xml:space="preserve"> </w:t>
      </w:r>
      <w:proofErr w:type="spellStart"/>
      <w:r w:rsidRPr="00C86B1A">
        <w:rPr>
          <w:rFonts w:ascii="Titillium Web" w:eastAsia="Times New Roman" w:hAnsi="Titillium Web" w:cs="Times New Roman"/>
          <w:color w:val="000000"/>
          <w:kern w:val="0"/>
          <w:sz w:val="21"/>
          <w:szCs w:val="21"/>
          <w:lang w:eastAsia="nl-NL"/>
          <w14:ligatures w14:val="none"/>
        </w:rPr>
        <w:t>etc</w:t>
      </w:r>
      <w:proofErr w:type="spellEnd"/>
      <w:r w:rsidRPr="00C86B1A">
        <w:rPr>
          <w:rFonts w:ascii="Titillium Web" w:eastAsia="Times New Roman" w:hAnsi="Titillium Web" w:cs="Times New Roman"/>
          <w:color w:val="000000"/>
          <w:kern w:val="0"/>
          <w:sz w:val="21"/>
          <w:szCs w:val="21"/>
          <w:lang w:eastAsia="nl-NL"/>
          <w14:ligatures w14:val="none"/>
        </w:rPr>
        <w:t>).</w:t>
      </w:r>
      <w:r w:rsidRPr="00C86B1A">
        <w:rPr>
          <w:rFonts w:ascii="Titillium Web" w:eastAsia="Times New Roman" w:hAnsi="Titillium Web" w:cs="Times New Roman"/>
          <w:color w:val="000000"/>
          <w:kern w:val="0"/>
          <w:sz w:val="21"/>
          <w:szCs w:val="21"/>
          <w:lang w:eastAsia="nl-NL"/>
          <w14:ligatures w14:val="none"/>
        </w:rPr>
        <w:br/>
        <w:t>9.3 Opdrachtgever dient in geval van werkzaamheden waarbij ondergrondse obstakels geraakt kunnen worden, ten minste vijf werkdagen voor aanvang van de</w:t>
      </w:r>
      <w:r>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werkzaamheden een melding bij het Kadaster uit te (laten) voeren. Opdrachtgever dient er zelf op toe te zien dat alle betrokken kabel- en leidingbeheerders reageren. Opdrachtgever stelt opdrachtnemer de resultaten van dit onderzoek ter hand voor aanvang van de werkzaamheden.</w:t>
      </w:r>
      <w:r w:rsidRPr="00C86B1A">
        <w:rPr>
          <w:rFonts w:ascii="Titillium Web" w:eastAsia="Times New Roman" w:hAnsi="Titillium Web" w:cs="Times New Roman"/>
          <w:color w:val="000000"/>
          <w:kern w:val="0"/>
          <w:sz w:val="21"/>
          <w:szCs w:val="21"/>
          <w:lang w:eastAsia="nl-NL"/>
          <w14:ligatures w14:val="none"/>
        </w:rPr>
        <w:br/>
        <w:t>9.4 Indien opdrachtgever niet heeft voldaan of kan voldoen aan het gestelde in de artikelen 9.1 en 9.2, dient hij dit onmiddellijk, doch uiterlijk vijf werkdagen voor aanvang van de overeenkomst, aan opdrachtnemer schriftelijk aan te geven. Opdrachtnemer zal in dat geval zelf op kosten van opdrachtgever het benodigde onderzoek instellen.</w:t>
      </w:r>
      <w:r w:rsidRPr="00C86B1A">
        <w:rPr>
          <w:rFonts w:ascii="Titillium Web" w:eastAsia="Times New Roman" w:hAnsi="Titillium Web" w:cs="Times New Roman"/>
          <w:color w:val="000000"/>
          <w:kern w:val="0"/>
          <w:sz w:val="21"/>
          <w:szCs w:val="21"/>
          <w:lang w:eastAsia="nl-NL"/>
          <w14:ligatures w14:val="none"/>
        </w:rPr>
        <w:br/>
        <w:t>9.5 Indien opdrachtgever niet in de vorige leden bedoelde informatie heeft verschaft, dan</w:t>
      </w:r>
      <w:r>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 xml:space="preserve">wel niet aan </w:t>
      </w:r>
      <w:r w:rsidRPr="00C86B1A">
        <w:rPr>
          <w:rFonts w:ascii="Titillium Web" w:eastAsia="Times New Roman" w:hAnsi="Titillium Web" w:cs="Times New Roman"/>
          <w:color w:val="000000"/>
          <w:kern w:val="0"/>
          <w:sz w:val="21"/>
          <w:szCs w:val="21"/>
          <w:lang w:eastAsia="nl-NL"/>
          <w14:ligatures w14:val="none"/>
        </w:rPr>
        <w:lastRenderedPageBreak/>
        <w:t>de in artikel 9.2 bedoelde verplichting heeft voldaan, vrijwaart hij opdrachtnemer voor alle schade die voort kan vloeien uit het raken of beschadigen van ondergrond</w:t>
      </w:r>
      <w:r>
        <w:rPr>
          <w:rFonts w:ascii="Titillium Web" w:eastAsia="Times New Roman" w:hAnsi="Titillium Web" w:cs="Times New Roman"/>
          <w:color w:val="000000"/>
          <w:kern w:val="0"/>
          <w:sz w:val="21"/>
          <w:szCs w:val="21"/>
          <w:lang w:eastAsia="nl-NL"/>
          <w14:ligatures w14:val="none"/>
        </w:rPr>
        <w:t>s</w:t>
      </w:r>
      <w:r w:rsidRPr="00C86B1A">
        <w:rPr>
          <w:rFonts w:ascii="Titillium Web" w:eastAsia="Times New Roman" w:hAnsi="Titillium Web" w:cs="Times New Roman"/>
          <w:color w:val="000000"/>
          <w:kern w:val="0"/>
          <w:sz w:val="21"/>
          <w:szCs w:val="21"/>
          <w:lang w:eastAsia="nl-NL"/>
          <w14:ligatures w14:val="none"/>
        </w:rPr>
        <w:t xml:space="preserve">e obstakels in de ruimste zin des </w:t>
      </w:r>
      <w:proofErr w:type="spellStart"/>
      <w:r w:rsidRPr="00C86B1A">
        <w:rPr>
          <w:rFonts w:ascii="Titillium Web" w:eastAsia="Times New Roman" w:hAnsi="Titillium Web" w:cs="Times New Roman"/>
          <w:color w:val="000000"/>
          <w:kern w:val="0"/>
          <w:sz w:val="21"/>
          <w:szCs w:val="21"/>
          <w:lang w:eastAsia="nl-NL"/>
          <w14:ligatures w14:val="none"/>
        </w:rPr>
        <w:t>woords</w:t>
      </w:r>
      <w:proofErr w:type="spellEnd"/>
      <w:r w:rsidRPr="00C86B1A">
        <w:rPr>
          <w:rFonts w:ascii="Titillium Web" w:eastAsia="Times New Roman" w:hAnsi="Titillium Web" w:cs="Times New Roman"/>
          <w:color w:val="000000"/>
          <w:kern w:val="0"/>
          <w:sz w:val="21"/>
          <w:szCs w:val="21"/>
          <w:lang w:eastAsia="nl-NL"/>
          <w14:ligatures w14:val="none"/>
        </w:rPr>
        <w:t>, alsmede de daaruit voortvloeiende gevolgschade.</w:t>
      </w:r>
      <w:r w:rsidRPr="00C86B1A">
        <w:rPr>
          <w:rFonts w:ascii="Titillium Web" w:eastAsia="Times New Roman" w:hAnsi="Titillium Web" w:cs="Times New Roman"/>
          <w:color w:val="000000"/>
          <w:kern w:val="0"/>
          <w:sz w:val="21"/>
          <w:szCs w:val="21"/>
          <w:lang w:eastAsia="nl-NL"/>
          <w14:ligatures w14:val="none"/>
        </w:rPr>
        <w:br/>
        <w:t>9.6 Wanneer opdrachtnemer en opdrachtgever van mening verschillen over de vraag of weers- en/of werkomstandigheden een negatieve invloed op het werk kunnen hebben, is opdrachtnemer gerechtigd het werk niet uit te voeren, zonder dat daaruit enige plicht tot schadevergoeding voortvloeit. Mocht opdrachtnemer het werk, op uitdrukkelijk verzoek van opdrachtgever wel uitvoeren, dan is de uitvoering van het werk voor risico van opdrachtgever en is opdrachtgever nimmer gerechtigd tot enige schadevergoeding, mochten de werkzaamheden een negatief resultaat hebben.</w:t>
      </w:r>
      <w:r w:rsidRPr="00C86B1A">
        <w:rPr>
          <w:rFonts w:ascii="Titillium Web" w:eastAsia="Times New Roman" w:hAnsi="Titillium Web" w:cs="Times New Roman"/>
          <w:color w:val="000000"/>
          <w:kern w:val="0"/>
          <w:sz w:val="21"/>
          <w:szCs w:val="21"/>
          <w:lang w:eastAsia="nl-NL"/>
          <w14:ligatures w14:val="none"/>
        </w:rPr>
        <w:br/>
        <w:t>9.7 Opdrachtgever is verplicht alle beletselen weg te nemen, alsmede opdrachtnemer in te lichten omtrent alle omstandigheden welke tot gevolg hebben of kunnen hebben dat de opdrachtnemer niet in staat is de opdracht in de in artikel 5.1 bedoelde tijd van uitvoering zo snel en goed mogelijk, alsmede zonder schade uit te voeren.</w:t>
      </w:r>
      <w:r w:rsidRPr="00C86B1A">
        <w:rPr>
          <w:rFonts w:ascii="Titillium Web" w:eastAsia="Times New Roman" w:hAnsi="Titillium Web" w:cs="Times New Roman"/>
          <w:color w:val="000000"/>
          <w:kern w:val="0"/>
          <w:sz w:val="21"/>
          <w:szCs w:val="21"/>
          <w:lang w:eastAsia="nl-NL"/>
          <w14:ligatures w14:val="none"/>
        </w:rPr>
        <w:br/>
        <w:t>9.8 Opdrachtgever draagt ervoor zorg dat het terrein waar de overeenkomst wordt uitgevoerd goed bereikbaar is volgens het inzicht van de opdrachtnemer.</w:t>
      </w:r>
      <w:r w:rsidRPr="00C86B1A">
        <w:rPr>
          <w:rFonts w:ascii="Titillium Web" w:eastAsia="Times New Roman" w:hAnsi="Titillium Web" w:cs="Times New Roman"/>
          <w:color w:val="000000"/>
          <w:kern w:val="0"/>
          <w:sz w:val="21"/>
          <w:szCs w:val="21"/>
          <w:lang w:eastAsia="nl-NL"/>
          <w14:ligatures w14:val="none"/>
        </w:rPr>
        <w:br/>
        <w:t>9.9 Opdrachtgever is gehouden de schade ontstaan door niet naleving van de in het voorgaande lid bedoelde verplichtingen, door hem aan de opdrachtnemer veroorzaakt, te vergoeden. De nieuwe uitvoering van het werk geschiedt wanneer de planning van opdrachtnemer dit toelaat.</w:t>
      </w:r>
      <w:r w:rsidRPr="00C86B1A">
        <w:rPr>
          <w:rFonts w:ascii="Titillium Web" w:eastAsia="Times New Roman" w:hAnsi="Titillium Web" w:cs="Times New Roman"/>
          <w:color w:val="000000"/>
          <w:kern w:val="0"/>
          <w:sz w:val="21"/>
          <w:szCs w:val="21"/>
          <w:lang w:eastAsia="nl-NL"/>
          <w14:ligatures w14:val="none"/>
        </w:rPr>
        <w:br/>
        <w:t>9.10 Indien door opdrachtgever aangeleverde materialen op enigerlei wijze vervuild blijken te zijn, waardoor opdrachtnemer extra kosten moet maken, zijn de kosten voor rekening van opdrachtgever.</w:t>
      </w:r>
      <w:r w:rsidRPr="00C86B1A">
        <w:rPr>
          <w:rFonts w:ascii="Titillium Web" w:eastAsia="Times New Roman" w:hAnsi="Titillium Web" w:cs="Times New Roman"/>
          <w:color w:val="000000"/>
          <w:kern w:val="0"/>
          <w:sz w:val="21"/>
          <w:szCs w:val="21"/>
          <w:lang w:eastAsia="nl-NL"/>
          <w14:ligatures w14:val="none"/>
        </w:rPr>
        <w:br/>
        <w:t>9.11 Door opdrachtgever aangedragen of in opdracht van opdrachtgever af te voeren zaken blijven eigendom en dus voor rekening en risico van opdrachtgever.</w:t>
      </w:r>
      <w:r w:rsidRPr="00C86B1A">
        <w:rPr>
          <w:rFonts w:ascii="Titillium Web" w:eastAsia="Times New Roman" w:hAnsi="Titillium Web" w:cs="Times New Roman"/>
          <w:color w:val="000000"/>
          <w:kern w:val="0"/>
          <w:sz w:val="21"/>
          <w:szCs w:val="21"/>
          <w:lang w:eastAsia="nl-NL"/>
          <w14:ligatures w14:val="none"/>
        </w:rPr>
        <w:br/>
        <w:t xml:space="preserve">9.12. Opdrachtgever vrijwaart opdrachtnemer tegen alle vorderingen tot vergoeding van (gevolg)schade berokkend aan niet zichtbare eigendommen, als kabels en </w:t>
      </w:r>
      <w:r w:rsidR="0073489D" w:rsidRPr="00C86B1A">
        <w:rPr>
          <w:rFonts w:ascii="Titillium Web" w:eastAsia="Times New Roman" w:hAnsi="Titillium Web" w:cs="Times New Roman"/>
          <w:color w:val="000000"/>
          <w:kern w:val="0"/>
          <w:sz w:val="21"/>
          <w:szCs w:val="21"/>
          <w:lang w:eastAsia="nl-NL"/>
          <w14:ligatures w14:val="none"/>
        </w:rPr>
        <w:t>leidingen</w:t>
      </w:r>
      <w:r w:rsidRPr="00C86B1A">
        <w:rPr>
          <w:rFonts w:ascii="Titillium Web" w:eastAsia="Times New Roman" w:hAnsi="Titillium Web" w:cs="Times New Roman"/>
          <w:color w:val="000000"/>
          <w:kern w:val="0"/>
          <w:sz w:val="21"/>
          <w:szCs w:val="21"/>
          <w:lang w:eastAsia="nl-NL"/>
          <w14:ligatures w14:val="none"/>
        </w:rPr>
        <w:t>, tenzij de ligging daarvan aan opdrachtnemer tijdig en juist en duidelijk was aangegeven, zoals omschreven in de artikelen 9.1 t/m 9.3.</w:t>
      </w:r>
      <w:r w:rsidRPr="00C86B1A">
        <w:rPr>
          <w:rFonts w:ascii="Titillium Web" w:eastAsia="Times New Roman" w:hAnsi="Titillium Web" w:cs="Times New Roman"/>
          <w:color w:val="000000"/>
          <w:kern w:val="0"/>
          <w:sz w:val="21"/>
          <w:szCs w:val="21"/>
          <w:lang w:eastAsia="nl-NL"/>
          <w14:ligatures w14:val="none"/>
        </w:rPr>
        <w:br/>
        <w:t>9.13 Tenzij anders is overeengekomen is opdrachtgever verantwoordelijk voor het eventueel afvoeren van bij de uitvoering van de overeenkomst vrijgekomen zaken zoals grond en afval.</w:t>
      </w:r>
      <w:r w:rsidRPr="00C86B1A">
        <w:rPr>
          <w:rFonts w:ascii="Titillium Web" w:eastAsia="Times New Roman" w:hAnsi="Titillium Web" w:cs="Times New Roman"/>
          <w:color w:val="000000"/>
          <w:kern w:val="0"/>
          <w:sz w:val="21"/>
          <w:szCs w:val="21"/>
          <w:lang w:eastAsia="nl-NL"/>
          <w14:ligatures w14:val="none"/>
        </w:rPr>
        <w:br/>
        <w:t>9.14 Opdrachtgever is verantwoordelijk voor het aanleveren van gegevens over de (milieu) kwaliteit van de door opdrachtnemer te ontgraven of te bewerken bodems, dan wel van het door opdrachtnemer te vervoeren materiaal.</w:t>
      </w:r>
      <w:r w:rsidRPr="00C86B1A">
        <w:rPr>
          <w:rFonts w:ascii="Titillium Web" w:eastAsia="Times New Roman" w:hAnsi="Titillium Web" w:cs="Times New Roman"/>
          <w:color w:val="000000"/>
          <w:kern w:val="0"/>
          <w:sz w:val="21"/>
          <w:szCs w:val="21"/>
          <w:lang w:eastAsia="nl-NL"/>
          <w14:ligatures w14:val="none"/>
        </w:rPr>
        <w:br/>
        <w:t>9.15 Opdrachtnemer is niet aansprakelijk voor de gevolgen van het ontbreken van in artikel 7 benodigde vergunningen dan wel in 9.14 vereiste gegevens.</w:t>
      </w:r>
      <w:r w:rsidRPr="00C86B1A">
        <w:rPr>
          <w:rFonts w:ascii="Titillium Web" w:eastAsia="Times New Roman" w:hAnsi="Titillium Web" w:cs="Times New Roman"/>
          <w:color w:val="000000"/>
          <w:kern w:val="0"/>
          <w:sz w:val="21"/>
          <w:szCs w:val="21"/>
          <w:lang w:eastAsia="nl-NL"/>
          <w14:ligatures w14:val="none"/>
        </w:rPr>
        <w:br/>
        <w:t>9.16 De kosten van bemonstering en analyses van te ontgraven, te vervoeren, te bewerken of te storten zaken zijn voor rekening van de opdrachtgever, tenzij dit schriftelijk anders is overeengekomen.</w:t>
      </w:r>
    </w:p>
    <w:p w14:paraId="0C08DBAA"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10. Oplevering van het werk</w:t>
      </w:r>
    </w:p>
    <w:p w14:paraId="4ADFB56A" w14:textId="3530AE00"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10.1 Het werk wordt als opgeleverd beschouwd wanneer:</w:t>
      </w:r>
      <w:r w:rsidRPr="00C86B1A">
        <w:rPr>
          <w:rFonts w:ascii="Titillium Web" w:eastAsia="Times New Roman" w:hAnsi="Titillium Web" w:cs="Times New Roman"/>
          <w:color w:val="000000"/>
          <w:kern w:val="0"/>
          <w:sz w:val="21"/>
          <w:szCs w:val="21"/>
          <w:lang w:eastAsia="nl-NL"/>
          <w14:ligatures w14:val="none"/>
        </w:rPr>
        <w:br/>
        <w:t>a. opdrachtgever het werk heeft goedgekeurd;</w:t>
      </w:r>
      <w:r w:rsidRPr="00C86B1A">
        <w:rPr>
          <w:rFonts w:ascii="Titillium Web" w:eastAsia="Times New Roman" w:hAnsi="Titillium Web" w:cs="Times New Roman"/>
          <w:color w:val="000000"/>
          <w:kern w:val="0"/>
          <w:sz w:val="21"/>
          <w:szCs w:val="21"/>
          <w:lang w:eastAsia="nl-NL"/>
          <w14:ligatures w14:val="none"/>
        </w:rPr>
        <w:br/>
        <w:t>b. het werk door opdrachtgever in gebruik is genomen. Neemt opdrachtgever een deel van het werk in gebruik dan wordt dat gedeelte als opgeleverd beschouwd;</w:t>
      </w:r>
      <w:r w:rsidRPr="00C86B1A">
        <w:rPr>
          <w:rFonts w:ascii="Titillium Web" w:eastAsia="Times New Roman" w:hAnsi="Titillium Web" w:cs="Times New Roman"/>
          <w:color w:val="000000"/>
          <w:kern w:val="0"/>
          <w:sz w:val="21"/>
          <w:szCs w:val="21"/>
          <w:lang w:eastAsia="nl-NL"/>
          <w14:ligatures w14:val="none"/>
        </w:rPr>
        <w:br/>
        <w:t xml:space="preserve">c. opdrachtnemer aan opdrachtgever schriftelijk heeft meegedeeld dat het werk voltooid is en </w:t>
      </w:r>
      <w:r w:rsidRPr="00C86B1A">
        <w:rPr>
          <w:rFonts w:ascii="Titillium Web" w:eastAsia="Times New Roman" w:hAnsi="Titillium Web" w:cs="Times New Roman"/>
          <w:color w:val="000000"/>
          <w:kern w:val="0"/>
          <w:sz w:val="21"/>
          <w:szCs w:val="21"/>
          <w:lang w:eastAsia="nl-NL"/>
          <w14:ligatures w14:val="none"/>
        </w:rPr>
        <w:lastRenderedPageBreak/>
        <w:t>opdrachtgever niet binnen 14 dagen na de mededeling schriftelijk kenbaar heeft gemaakt of het werk al dan niet is goedgekeurd;</w:t>
      </w:r>
      <w:r w:rsidRPr="00C86B1A">
        <w:rPr>
          <w:rFonts w:ascii="Titillium Web" w:eastAsia="Times New Roman" w:hAnsi="Titillium Web" w:cs="Times New Roman"/>
          <w:color w:val="000000"/>
          <w:kern w:val="0"/>
          <w:sz w:val="21"/>
          <w:szCs w:val="21"/>
          <w:lang w:eastAsia="nl-NL"/>
          <w14:ligatures w14:val="none"/>
        </w:rPr>
        <w:br/>
        <w:t>d. opdrachtgever het werk niet goedkeurt op grond van kleine gebreken of ontbrekende onderdelen die binnen 30 dagen kunnen worden hersteld of na</w:t>
      </w:r>
      <w:r w:rsidR="0073489D">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geleverd en die ingebruikname van het werk niet in de weg staan.</w:t>
      </w:r>
      <w:r w:rsidRPr="00C86B1A">
        <w:rPr>
          <w:rFonts w:ascii="Titillium Web" w:eastAsia="Times New Roman" w:hAnsi="Titillium Web" w:cs="Times New Roman"/>
          <w:color w:val="000000"/>
          <w:kern w:val="0"/>
          <w:sz w:val="21"/>
          <w:szCs w:val="21"/>
          <w:lang w:eastAsia="nl-NL"/>
          <w14:ligatures w14:val="none"/>
        </w:rPr>
        <w:br/>
        <w:t>10.2 Keurt opdrachtgever het werk niet goed, dan is hij verplicht dit onder opgave van redenen schriftelijk kenbaar te maken aan opdrachtnemer.</w:t>
      </w:r>
      <w:r w:rsidRPr="00C86B1A">
        <w:rPr>
          <w:rFonts w:ascii="Titillium Web" w:eastAsia="Times New Roman" w:hAnsi="Titillium Web" w:cs="Times New Roman"/>
          <w:color w:val="000000"/>
          <w:kern w:val="0"/>
          <w:sz w:val="21"/>
          <w:szCs w:val="21"/>
          <w:lang w:eastAsia="nl-NL"/>
          <w14:ligatures w14:val="none"/>
        </w:rPr>
        <w:br/>
        <w:t>10.3 Keurt opdrachtgever het werk niet goed, dan zal hij opdrachtnemer in de gelegenheid stellen het werk opnieuw op te leveren. Hij dient opdrachtnemer hierbij een redelijke termijn te gunnen. De bepalingen van dit artikel zijn daarop opnieuw van toepassing.</w:t>
      </w:r>
    </w:p>
    <w:p w14:paraId="033F873E"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11. Huur</w:t>
      </w:r>
    </w:p>
    <w:p w14:paraId="3733FFEF" w14:textId="1F3D70EC"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11.1 Opdrachtnemer verbindt zich het overeengekomen werktuig of de overeengekomen machine met uitrusting in goede staat ter beschikking te stellen voor de overeengekomen periode, gelijk de opdrachtgever verplicht is het materieel van de opdrachtnemer aan te nemen met inachtneming van de overeengekomen termijn en eventueel overeengekomen opzegtermijn.</w:t>
      </w:r>
      <w:r w:rsidRPr="00C86B1A">
        <w:rPr>
          <w:rFonts w:ascii="Titillium Web" w:eastAsia="Times New Roman" w:hAnsi="Titillium Web" w:cs="Times New Roman"/>
          <w:color w:val="000000"/>
          <w:kern w:val="0"/>
          <w:sz w:val="21"/>
          <w:szCs w:val="21"/>
          <w:lang w:eastAsia="nl-NL"/>
          <w14:ligatures w14:val="none"/>
        </w:rPr>
        <w:br/>
        <w:t>11.2 Bij het in ontvangst nemen van het huurobject dient opdrachtgever zorgvuldig het huurobject op deugdelijkheid, gaafheid en volledigheid te onderzoeken. Indien opdrachtgever daarbij gebreken of tekorten ontdekt, dient hij deze onverwijld schriftelijk aan opdrachtnemer te melden.</w:t>
      </w:r>
      <w:r w:rsidRPr="00C86B1A">
        <w:rPr>
          <w:rFonts w:ascii="Titillium Web" w:eastAsia="Times New Roman" w:hAnsi="Titillium Web" w:cs="Times New Roman"/>
          <w:color w:val="000000"/>
          <w:kern w:val="0"/>
          <w:sz w:val="21"/>
          <w:szCs w:val="21"/>
          <w:lang w:eastAsia="nl-NL"/>
          <w14:ligatures w14:val="none"/>
        </w:rPr>
        <w:br/>
        <w:t>11.3 Meer</w:t>
      </w:r>
      <w:r w:rsidR="0073489D">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uren worden doorberekend, minderuren worden niet verrekend tenzij schriftelijk anders overeengekomen.</w:t>
      </w:r>
      <w:r w:rsidRPr="00C86B1A">
        <w:rPr>
          <w:rFonts w:ascii="Titillium Web" w:eastAsia="Times New Roman" w:hAnsi="Titillium Web" w:cs="Times New Roman"/>
          <w:color w:val="000000"/>
          <w:kern w:val="0"/>
          <w:sz w:val="21"/>
          <w:szCs w:val="21"/>
          <w:lang w:eastAsia="nl-NL"/>
          <w14:ligatures w14:val="none"/>
        </w:rPr>
        <w:br/>
        <w:t>11.4 Opdrachtgever is verplicht het huurobject te gebruiken uitsluitend binnen het kader waarvoor het huurobject naar zijn aard geschikt is en alleen voor het doel waarvoor het gehuurd is.</w:t>
      </w:r>
      <w:r w:rsidRPr="00C86B1A">
        <w:rPr>
          <w:rFonts w:ascii="Titillium Web" w:eastAsia="Times New Roman" w:hAnsi="Titillium Web" w:cs="Times New Roman"/>
          <w:color w:val="000000"/>
          <w:kern w:val="0"/>
          <w:sz w:val="21"/>
          <w:szCs w:val="21"/>
          <w:lang w:eastAsia="nl-NL"/>
          <w14:ligatures w14:val="none"/>
        </w:rPr>
        <w:br/>
        <w:t>11.5 Opdrachtgever gebruikt het huurobject met het in acht nemen van de aanwijzingen, die opdrachtnemer hem door middel van instructieboeken e.d. of anderszins verstrekt. Opdrachtgever verklaart voldoende ervaring en deskundigheid te hebben met betrekking tot het huurobject.</w:t>
      </w:r>
      <w:r w:rsidRPr="00C86B1A">
        <w:rPr>
          <w:rFonts w:ascii="Titillium Web" w:eastAsia="Times New Roman" w:hAnsi="Titillium Web" w:cs="Times New Roman"/>
          <w:color w:val="000000"/>
          <w:kern w:val="0"/>
          <w:sz w:val="21"/>
          <w:szCs w:val="21"/>
          <w:lang w:eastAsia="nl-NL"/>
          <w14:ligatures w14:val="none"/>
        </w:rPr>
        <w:br/>
        <w:t>11.6 Opdrachtgever inspecteert het huurobject doorlopend op de goede werking en, voor zover niet anders is overeengekomen, verricht hij tijdig het benodigde dagelijks onderhoud voor behoud van de goede werking, één en ander conform de specificaties van de fabrikant.</w:t>
      </w:r>
      <w:r w:rsidRPr="00C86B1A">
        <w:rPr>
          <w:rFonts w:ascii="Titillium Web" w:eastAsia="Times New Roman" w:hAnsi="Titillium Web" w:cs="Times New Roman"/>
          <w:color w:val="000000"/>
          <w:kern w:val="0"/>
          <w:sz w:val="21"/>
          <w:szCs w:val="21"/>
          <w:lang w:eastAsia="nl-NL"/>
          <w14:ligatures w14:val="none"/>
        </w:rPr>
        <w:br/>
        <w:t>11.7 De kosten van onderhoud en reparatie, alles voor zover deze het gevolg zijn van normale slijtage bij een behoorlijk gebruik overeenkomstig de bestemming, zijn voor rekening van opdrachtnemer.</w:t>
      </w:r>
      <w:r w:rsidRPr="00C86B1A">
        <w:rPr>
          <w:rFonts w:ascii="Titillium Web" w:eastAsia="Times New Roman" w:hAnsi="Titillium Web" w:cs="Times New Roman"/>
          <w:color w:val="000000"/>
          <w:kern w:val="0"/>
          <w:sz w:val="21"/>
          <w:szCs w:val="21"/>
          <w:lang w:eastAsia="nl-NL"/>
          <w14:ligatures w14:val="none"/>
        </w:rPr>
        <w:br/>
        <w:t>11.8 Opdrachtgever treft alle redelijke maatregelen ter voorkoming van beschadiging en/of verlies van het huurobject.</w:t>
      </w:r>
      <w:r w:rsidRPr="00C86B1A">
        <w:rPr>
          <w:rFonts w:ascii="Titillium Web" w:eastAsia="Times New Roman" w:hAnsi="Titillium Web" w:cs="Times New Roman"/>
          <w:color w:val="000000"/>
          <w:kern w:val="0"/>
          <w:sz w:val="21"/>
          <w:szCs w:val="21"/>
          <w:lang w:eastAsia="nl-NL"/>
          <w14:ligatures w14:val="none"/>
        </w:rPr>
        <w:br/>
        <w:t>11.9 Opdrachtgever dient alle gebruikelijke maatregelen te nemen om diefstal van het huurobject te voorkomen. Opdrachtgever is aansprakelijk voor diefstal en verduistering van het huurobject.</w:t>
      </w:r>
      <w:r w:rsidRPr="00C86B1A">
        <w:rPr>
          <w:rFonts w:ascii="Titillium Web" w:eastAsia="Times New Roman" w:hAnsi="Titillium Web" w:cs="Times New Roman"/>
          <w:color w:val="000000"/>
          <w:kern w:val="0"/>
          <w:sz w:val="21"/>
          <w:szCs w:val="21"/>
          <w:lang w:eastAsia="nl-NL"/>
          <w14:ligatures w14:val="none"/>
        </w:rPr>
        <w:br/>
        <w:t>11.10 Opdrachtgever is zelf verantwoordelijk voor deskundigheid van de machinist voor het bedienen van het materieel en opdrachtgever is verantwoordelijk voor instructie van de machinist.</w:t>
      </w:r>
      <w:r w:rsidRPr="00C86B1A">
        <w:rPr>
          <w:rFonts w:ascii="Titillium Web" w:eastAsia="Times New Roman" w:hAnsi="Titillium Web" w:cs="Times New Roman"/>
          <w:color w:val="000000"/>
          <w:kern w:val="0"/>
          <w:sz w:val="21"/>
          <w:szCs w:val="21"/>
          <w:lang w:eastAsia="nl-NL"/>
          <w14:ligatures w14:val="none"/>
        </w:rPr>
        <w:br/>
        <w:t>11.11 Opdrachtgever is aansprakelijk voor alle schade, hoe ook genaamd en hoe ook aan het huurobject toegebracht of ontstaan tijdens de huurperiode. Na ontdekking van een gebrek, tekort of beschadiging aan het huurobject, zet opdrachtgever het gebruik ervan niet voort dan na overleg met opdrachtnemer. Laat opdrachtgever (tijdig) overleg met opdrachtnemer na, dan komt of blijft schade als gevolg van voortgezet gebruik voor rekening van opdrachtgever.</w:t>
      </w:r>
      <w:r w:rsidRPr="00C86B1A">
        <w:rPr>
          <w:rFonts w:ascii="Titillium Web" w:eastAsia="Times New Roman" w:hAnsi="Titillium Web" w:cs="Times New Roman"/>
          <w:color w:val="000000"/>
          <w:kern w:val="0"/>
          <w:sz w:val="21"/>
          <w:szCs w:val="21"/>
          <w:lang w:eastAsia="nl-NL"/>
          <w14:ligatures w14:val="none"/>
        </w:rPr>
        <w:br/>
      </w:r>
      <w:r w:rsidRPr="00C86B1A">
        <w:rPr>
          <w:rFonts w:ascii="Titillium Web" w:eastAsia="Times New Roman" w:hAnsi="Titillium Web" w:cs="Times New Roman"/>
          <w:color w:val="000000"/>
          <w:kern w:val="0"/>
          <w:sz w:val="21"/>
          <w:szCs w:val="21"/>
          <w:lang w:eastAsia="nl-NL"/>
          <w14:ligatures w14:val="none"/>
        </w:rPr>
        <w:lastRenderedPageBreak/>
        <w:t xml:space="preserve">11.12 Opdrachtgever is aansprakelijk voor alle schade, hoe dan ook genaamd en hoe ook door het </w:t>
      </w:r>
      <w:r w:rsidR="0073489D">
        <w:rPr>
          <w:rFonts w:ascii="Titillium Web" w:eastAsia="Times New Roman" w:hAnsi="Titillium Web" w:cs="Times New Roman"/>
          <w:color w:val="000000"/>
          <w:kern w:val="0"/>
          <w:sz w:val="21"/>
          <w:szCs w:val="21"/>
          <w:lang w:eastAsia="nl-NL"/>
          <w14:ligatures w14:val="none"/>
        </w:rPr>
        <w:t>h</w:t>
      </w:r>
      <w:r w:rsidRPr="00C86B1A">
        <w:rPr>
          <w:rFonts w:ascii="Titillium Web" w:eastAsia="Times New Roman" w:hAnsi="Titillium Web" w:cs="Times New Roman"/>
          <w:color w:val="000000"/>
          <w:kern w:val="0"/>
          <w:sz w:val="21"/>
          <w:szCs w:val="21"/>
          <w:lang w:eastAsia="nl-NL"/>
          <w14:ligatures w14:val="none"/>
        </w:rPr>
        <w:t>uur</w:t>
      </w:r>
      <w:r w:rsidR="0073489D">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object toegebracht of ontstaan aan zichtbare en niet-zichtbare roerende of niet-roerende zaken/eigendommen van derden (bv. ondergrondse kabels en leidingen).</w:t>
      </w:r>
      <w:r w:rsidRPr="00C86B1A">
        <w:rPr>
          <w:rFonts w:ascii="Titillium Web" w:eastAsia="Times New Roman" w:hAnsi="Titillium Web" w:cs="Times New Roman"/>
          <w:color w:val="000000"/>
          <w:kern w:val="0"/>
          <w:sz w:val="21"/>
          <w:szCs w:val="21"/>
          <w:lang w:eastAsia="nl-NL"/>
          <w14:ligatures w14:val="none"/>
        </w:rPr>
        <w:br/>
        <w:t>11.13 Opdrachtgever of machinist die het gehuurde object komt halen bij de opdrachtnemer dient zich te legitimeren met een geldig legitimatiebewijs.</w:t>
      </w:r>
      <w:r w:rsidRPr="00C86B1A">
        <w:rPr>
          <w:rFonts w:ascii="Titillium Web" w:eastAsia="Times New Roman" w:hAnsi="Titillium Web" w:cs="Times New Roman"/>
          <w:color w:val="000000"/>
          <w:kern w:val="0"/>
          <w:sz w:val="21"/>
          <w:szCs w:val="21"/>
          <w:lang w:eastAsia="nl-NL"/>
          <w14:ligatures w14:val="none"/>
        </w:rPr>
        <w:br/>
        <w:t>11.14 Opdrachtgever is aansprakelijk voor alle schade aan of door het verhuurde tijdens transporten, dus ook tussentijds, die door of in opdracht van opdrachtgever worden uitgevoerd, hoe en door wie dan ook ontstaan.</w:t>
      </w:r>
      <w:r w:rsidRPr="00C86B1A">
        <w:rPr>
          <w:rFonts w:ascii="Titillium Web" w:eastAsia="Times New Roman" w:hAnsi="Titillium Web" w:cs="Times New Roman"/>
          <w:color w:val="000000"/>
          <w:kern w:val="0"/>
          <w:sz w:val="21"/>
          <w:szCs w:val="21"/>
          <w:lang w:eastAsia="nl-NL"/>
          <w14:ligatures w14:val="none"/>
        </w:rPr>
        <w:br/>
        <w:t>11.15 Wanneer opdrachtnemer of diens gemachtigde de soort en het aantal gemaakte verhuururen op werkbonnen registreert, worden deze wekelijks opgemaakt en door beide partijen voor akkoord ondertekend. Maakt opdrachtgever of diens gemachtigde geen gebruik van de geboden gelegenheid tot ondertekening, dan wordt opdrachtgever geacht zich met de inhoud van de werkbonnen te verenigen.</w:t>
      </w:r>
      <w:r w:rsidRPr="00C86B1A">
        <w:rPr>
          <w:rFonts w:ascii="Titillium Web" w:eastAsia="Times New Roman" w:hAnsi="Titillium Web" w:cs="Times New Roman"/>
          <w:color w:val="000000"/>
          <w:kern w:val="0"/>
          <w:sz w:val="21"/>
          <w:szCs w:val="21"/>
          <w:lang w:eastAsia="nl-NL"/>
          <w14:ligatures w14:val="none"/>
        </w:rPr>
        <w:br/>
        <w:t>11.16 Het is opdrachtgever verboden het huurobject in huur, onderhuur, gebruik of anderszins aan derden ter beschikking te stellen zonder voorafgaande schriftelijke toestemming van opdrachtnemer.</w:t>
      </w:r>
      <w:r w:rsidRPr="00C86B1A">
        <w:rPr>
          <w:rFonts w:ascii="Titillium Web" w:eastAsia="Times New Roman" w:hAnsi="Titillium Web" w:cs="Times New Roman"/>
          <w:color w:val="000000"/>
          <w:kern w:val="0"/>
          <w:sz w:val="21"/>
          <w:szCs w:val="21"/>
          <w:lang w:eastAsia="nl-NL"/>
          <w14:ligatures w14:val="none"/>
        </w:rPr>
        <w:br/>
        <w:t>11.17 Opdrachtgever dient door hem ingehuurd materieel voor 15.00 uur af te melden bij opdrachtnemer indien dit materieel de volgende dag niet meer ingehuurd wordt. Zo niet, dan brengt opdrachtnemer een extra dag huur bij opdrachtgever van ingehuurde materieel in rekening.</w:t>
      </w:r>
      <w:r w:rsidRPr="00C86B1A">
        <w:rPr>
          <w:rFonts w:ascii="Titillium Web" w:eastAsia="Times New Roman" w:hAnsi="Titillium Web" w:cs="Times New Roman"/>
          <w:color w:val="000000"/>
          <w:kern w:val="0"/>
          <w:sz w:val="21"/>
          <w:szCs w:val="21"/>
          <w:lang w:eastAsia="nl-NL"/>
          <w14:ligatures w14:val="none"/>
        </w:rPr>
        <w:br/>
        <w:t>11.18 Bij niet tijdige terug</w:t>
      </w:r>
      <w:r w:rsidR="0073489D">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levering van het (gehuurde) materieel na afloop van de huurperiode is de opdrachtgever verplicht de schade voortvloeiende uit deze overschrijding aan opdrachtnemer te vergoeden.</w:t>
      </w:r>
      <w:r w:rsidRPr="00C86B1A">
        <w:rPr>
          <w:rFonts w:ascii="Titillium Web" w:eastAsia="Times New Roman" w:hAnsi="Titillium Web" w:cs="Times New Roman"/>
          <w:color w:val="000000"/>
          <w:kern w:val="0"/>
          <w:sz w:val="21"/>
          <w:szCs w:val="21"/>
          <w:lang w:eastAsia="nl-NL"/>
          <w14:ligatures w14:val="none"/>
        </w:rPr>
        <w:br/>
        <w:t>11.19 De huurperiode wordt vastgesteld in 1 of meer hele dagen en vangt aan op de dag van aflevering van het huurobject en eindigt op de dag, waarop het huurobject compleet door de opdrachtnemer in ontvangst is genomen.</w:t>
      </w:r>
      <w:r w:rsidRPr="00C86B1A">
        <w:rPr>
          <w:rFonts w:ascii="Titillium Web" w:eastAsia="Times New Roman" w:hAnsi="Titillium Web" w:cs="Times New Roman"/>
          <w:color w:val="000000"/>
          <w:kern w:val="0"/>
          <w:sz w:val="21"/>
          <w:szCs w:val="21"/>
          <w:lang w:eastAsia="nl-NL"/>
          <w14:ligatures w14:val="none"/>
        </w:rPr>
        <w:br/>
        <w:t>11.20 Indien niet anders is overeengekomen zijn de prijzen van verhuur exclusief brandstofkosten en aan- en afvoerkosten.</w:t>
      </w:r>
      <w:r w:rsidRPr="00C86B1A">
        <w:rPr>
          <w:rFonts w:ascii="Titillium Web" w:eastAsia="Times New Roman" w:hAnsi="Titillium Web" w:cs="Times New Roman"/>
          <w:color w:val="000000"/>
          <w:kern w:val="0"/>
          <w:sz w:val="21"/>
          <w:szCs w:val="21"/>
          <w:lang w:eastAsia="nl-NL"/>
          <w14:ligatures w14:val="none"/>
        </w:rPr>
        <w:br/>
        <w:t>11.21 Wanneer opdrachtgever het door hem gehuurde werkmaterieel verzekert dient de verzekeringsdekking tenminste gelijkwaardig te zijn aan de voorwaarden van de Nederlandse Beurspolis voor Landmateriaal 2006, rubriek 4.1.1: Casco Standaard en rubriek 4.2.2: Aansprakelijkheid Uitgebreid.</w:t>
      </w:r>
      <w:r w:rsidRPr="00C86B1A">
        <w:rPr>
          <w:rFonts w:ascii="Titillium Web" w:eastAsia="Times New Roman" w:hAnsi="Titillium Web" w:cs="Times New Roman"/>
          <w:color w:val="000000"/>
          <w:kern w:val="0"/>
          <w:sz w:val="21"/>
          <w:szCs w:val="21"/>
          <w:lang w:eastAsia="nl-NL"/>
          <w14:ligatures w14:val="none"/>
        </w:rPr>
        <w:br/>
        <w:t>11.22 Wanneer opdrachtgever het door hem gebruikte werkmaterieel verzekert, moet de aansprakelijkheidsverzekering voor het ingehuurde materieel de opdrachtnemer in haar hoedanigheid van opdrachtgever/houder van het werkmaterieel, meeverzekeren. Opdrachtgever verleent uitdrukkelijk en onherroepelijk toestemming aan opdrachtnemer om aan die verzekering rechten te ontlenen. Indien dit lid niet wordt nagekomen of opdrachtgever een andere verplichting in dit artikel niet is nagekomen, en opdrachtnemer door een derde aangesproken wordt tot het betalen van enige schadevergoeding, is opdrachtgever verplicht</w:t>
      </w:r>
      <w:r w:rsidRPr="00C86B1A">
        <w:rPr>
          <w:rFonts w:ascii="Titillium Web" w:eastAsia="Times New Roman" w:hAnsi="Titillium Web" w:cs="Times New Roman"/>
          <w:color w:val="000000"/>
          <w:kern w:val="0"/>
          <w:sz w:val="21"/>
          <w:szCs w:val="21"/>
          <w:lang w:eastAsia="nl-NL"/>
          <w14:ligatures w14:val="none"/>
        </w:rPr>
        <w:br/>
        <w:t>opdrachtnemer volledig te vrijwaren en opdrachtnemer alles te vergoeden wat opdrachtnemer aan deze derde moet voldoen.</w:t>
      </w:r>
      <w:r w:rsidRPr="00C86B1A">
        <w:rPr>
          <w:rFonts w:ascii="Titillium Web" w:eastAsia="Times New Roman" w:hAnsi="Titillium Web" w:cs="Times New Roman"/>
          <w:color w:val="000000"/>
          <w:kern w:val="0"/>
          <w:sz w:val="21"/>
          <w:szCs w:val="21"/>
          <w:lang w:eastAsia="nl-NL"/>
          <w14:ligatures w14:val="none"/>
        </w:rPr>
        <w:br/>
        <w:t>11.23 Opdrachtgever betaalt bij enig evenement in relatie tot het huurobject waarbij een beroep wordt gedaan op de verzekering van de opdrachtnemer, het totale eigen risico en alle daaruit voortvloeiende schade.</w:t>
      </w:r>
    </w:p>
    <w:p w14:paraId="60EE4652"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lastRenderedPageBreak/>
        <w:t>Artikel 12. Aansprakelijkheid</w:t>
      </w:r>
    </w:p>
    <w:p w14:paraId="0FD2F3B6" w14:textId="77777777" w:rsidR="0073489D" w:rsidRDefault="00C86B1A" w:rsidP="0073489D">
      <w:pPr>
        <w:shd w:val="clear" w:color="auto" w:fill="FFFFFF"/>
        <w:spacing w:after="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12.1 Opdrachtnemer beperkt zijn aansprakelijkheid tot schade die door opdrachtgever is geleden als gevolg van opzet of grove schuld van opdrachtnemer, en overigens met inachtneming van het hierna volgende.</w:t>
      </w:r>
      <w:r w:rsidRPr="00C86B1A">
        <w:rPr>
          <w:rFonts w:ascii="Titillium Web" w:eastAsia="Times New Roman" w:hAnsi="Titillium Web" w:cs="Times New Roman"/>
          <w:color w:val="000000"/>
          <w:kern w:val="0"/>
          <w:sz w:val="21"/>
          <w:szCs w:val="21"/>
          <w:lang w:eastAsia="nl-NL"/>
          <w14:ligatures w14:val="none"/>
        </w:rPr>
        <w:br/>
        <w:t>12.2 Schade waarvoor aansprakelijkheid nadrukkelijk is uitgesloten:</w:t>
      </w:r>
      <w:r w:rsidRPr="00C86B1A">
        <w:rPr>
          <w:rFonts w:ascii="Titillium Web" w:eastAsia="Times New Roman" w:hAnsi="Titillium Web" w:cs="Times New Roman"/>
          <w:color w:val="000000"/>
          <w:kern w:val="0"/>
          <w:sz w:val="21"/>
          <w:szCs w:val="21"/>
          <w:lang w:eastAsia="nl-NL"/>
          <w14:ligatures w14:val="none"/>
        </w:rPr>
        <w:br/>
        <w:t>a. gevolgschade, waaronder o.a. bedrijfsschade, stagnatieschade en gederfde winst;</w:t>
      </w:r>
      <w:r w:rsidRPr="00C86B1A">
        <w:rPr>
          <w:rFonts w:ascii="Titillium Web" w:eastAsia="Times New Roman" w:hAnsi="Titillium Web" w:cs="Times New Roman"/>
          <w:color w:val="000000"/>
          <w:kern w:val="0"/>
          <w:sz w:val="21"/>
          <w:szCs w:val="21"/>
          <w:lang w:eastAsia="nl-NL"/>
          <w14:ligatures w14:val="none"/>
        </w:rPr>
        <w:br/>
        <w:t>b. opzichtschade: schade aan goederen die opdrachtnemer voor opdrachtgever vervoert, bewerkt, behandelt, huurt, leent, gebruikt, bewaart, of om welke andere reden dan ook onder zich heeft;</w:t>
      </w:r>
      <w:r w:rsidRPr="00C86B1A">
        <w:rPr>
          <w:rFonts w:ascii="Titillium Web" w:eastAsia="Times New Roman" w:hAnsi="Titillium Web" w:cs="Times New Roman"/>
          <w:color w:val="000000"/>
          <w:kern w:val="0"/>
          <w:sz w:val="21"/>
          <w:szCs w:val="21"/>
          <w:lang w:eastAsia="nl-NL"/>
          <w14:ligatures w14:val="none"/>
        </w:rPr>
        <w:br/>
        <w:t>c. schade veroorzaakt door hulppersonen, ingeschakeld door opdrachtgever of derden, ook indien sprake is van opzet of grove schuld;</w:t>
      </w:r>
      <w:r w:rsidRPr="00C86B1A">
        <w:rPr>
          <w:rFonts w:ascii="Titillium Web" w:eastAsia="Times New Roman" w:hAnsi="Titillium Web" w:cs="Times New Roman"/>
          <w:color w:val="000000"/>
          <w:kern w:val="0"/>
          <w:sz w:val="21"/>
          <w:szCs w:val="21"/>
          <w:lang w:eastAsia="nl-NL"/>
          <w14:ligatures w14:val="none"/>
        </w:rPr>
        <w:br/>
        <w:t>d. schade die opdrachtgever lijdt door claims van derden;</w:t>
      </w:r>
      <w:r w:rsidRPr="00C86B1A">
        <w:rPr>
          <w:rFonts w:ascii="Titillium Web" w:eastAsia="Times New Roman" w:hAnsi="Titillium Web" w:cs="Times New Roman"/>
          <w:color w:val="000000"/>
          <w:kern w:val="0"/>
          <w:sz w:val="21"/>
          <w:szCs w:val="21"/>
          <w:lang w:eastAsia="nl-NL"/>
          <w14:ligatures w14:val="none"/>
        </w:rPr>
        <w:br/>
        <w:t>e. structuurbederf van de bodem;</w:t>
      </w:r>
      <w:r w:rsidRPr="00C86B1A">
        <w:rPr>
          <w:rFonts w:ascii="Titillium Web" w:eastAsia="Times New Roman" w:hAnsi="Titillium Web" w:cs="Times New Roman"/>
          <w:color w:val="000000"/>
          <w:kern w:val="0"/>
          <w:sz w:val="21"/>
          <w:szCs w:val="21"/>
          <w:lang w:eastAsia="nl-NL"/>
          <w14:ligatures w14:val="none"/>
        </w:rPr>
        <w:br/>
        <w:t>f. Schade ontstaan door bespuiting met gewasbeschermingsmiddelen welke niet voor rekening van opdrachtnemer behoren te komen zoals door opdrachtgever aangereikte of geadviseerde gewasbeschermingsmiddelen etc.</w:t>
      </w:r>
      <w:r w:rsidRPr="00C86B1A">
        <w:rPr>
          <w:rFonts w:ascii="Titillium Web" w:eastAsia="Times New Roman" w:hAnsi="Titillium Web" w:cs="Times New Roman"/>
          <w:color w:val="000000"/>
          <w:kern w:val="0"/>
          <w:sz w:val="21"/>
          <w:szCs w:val="21"/>
          <w:lang w:eastAsia="nl-NL"/>
          <w14:ligatures w14:val="none"/>
        </w:rPr>
        <w:br/>
        <w:t>12.3 Opdrachtgever dient zich desgewenst zelf tegen schade zoals genoemd in artikel 12.2 te verzekeren.</w:t>
      </w:r>
      <w:r w:rsidRPr="00C86B1A">
        <w:rPr>
          <w:rFonts w:ascii="Titillium Web" w:eastAsia="Times New Roman" w:hAnsi="Titillium Web" w:cs="Times New Roman"/>
          <w:color w:val="000000"/>
          <w:kern w:val="0"/>
          <w:sz w:val="21"/>
          <w:szCs w:val="21"/>
          <w:lang w:eastAsia="nl-NL"/>
          <w14:ligatures w14:val="none"/>
        </w:rPr>
        <w:br/>
        <w:t>12.4 De aansprakelijkheid wordt overigens beperkt tot het factuurbedrag van de betreffende werkzaamheden met een maximum van €10.000,-.                                                                  </w:t>
      </w:r>
    </w:p>
    <w:p w14:paraId="300CA81C" w14:textId="169C937E" w:rsidR="00C86B1A" w:rsidRDefault="00C86B1A" w:rsidP="0073489D">
      <w:pPr>
        <w:shd w:val="clear" w:color="auto" w:fill="FFFFFF"/>
        <w:spacing w:after="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12.5 Desgevraagd zal over de inhoud van de polisvoorwaarden van de afgesloten verzekeringen nadere informatie worden verschaft.</w:t>
      </w:r>
    </w:p>
    <w:p w14:paraId="2A14AEF1" w14:textId="77777777" w:rsidR="0073489D" w:rsidRPr="00C86B1A" w:rsidRDefault="0073489D" w:rsidP="0073489D">
      <w:pPr>
        <w:shd w:val="clear" w:color="auto" w:fill="FFFFFF"/>
        <w:spacing w:after="0" w:line="240" w:lineRule="auto"/>
        <w:rPr>
          <w:rFonts w:ascii="Titillium Web" w:eastAsia="Times New Roman" w:hAnsi="Titillium Web" w:cs="Times New Roman"/>
          <w:color w:val="000000"/>
          <w:kern w:val="0"/>
          <w:sz w:val="21"/>
          <w:szCs w:val="21"/>
          <w:lang w:eastAsia="nl-NL"/>
          <w14:ligatures w14:val="none"/>
        </w:rPr>
      </w:pPr>
    </w:p>
    <w:p w14:paraId="7099F85C"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13. Reclames</w:t>
      </w:r>
    </w:p>
    <w:p w14:paraId="5DD9D87B" w14:textId="76880DC4"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13.1 Zichtbare gebreken dienen binnen 24 uur na feitelijke afgifte van de zaak of oplevering van het werk schriftelijk aan opdrachtnemer gemeld te worden.</w:t>
      </w:r>
      <w:r w:rsidRPr="00C86B1A">
        <w:rPr>
          <w:rFonts w:ascii="Titillium Web" w:eastAsia="Times New Roman" w:hAnsi="Titillium Web" w:cs="Times New Roman"/>
          <w:color w:val="000000"/>
          <w:kern w:val="0"/>
          <w:sz w:val="21"/>
          <w:szCs w:val="21"/>
          <w:lang w:eastAsia="nl-NL"/>
          <w14:ligatures w14:val="none"/>
        </w:rPr>
        <w:br/>
        <w:t>13.2 Overige gebreken dienen schriftelijk te worden gemeld binnen bekwame tijd nadat deze zijn ontdekt of redelijkerwijs hadden moeten zijn ontdekt.</w:t>
      </w:r>
      <w:r w:rsidRPr="00C86B1A">
        <w:rPr>
          <w:rFonts w:ascii="Titillium Web" w:eastAsia="Times New Roman" w:hAnsi="Titillium Web" w:cs="Times New Roman"/>
          <w:color w:val="000000"/>
          <w:kern w:val="0"/>
          <w:sz w:val="21"/>
          <w:szCs w:val="21"/>
          <w:lang w:eastAsia="nl-NL"/>
          <w14:ligatures w14:val="none"/>
        </w:rPr>
        <w:br/>
        <w:t>13.3 Na het verstrijken van deze termijnen vervalt het recht zich op het gebrek te mogen beroepen.</w:t>
      </w:r>
      <w:r w:rsidRPr="00C86B1A">
        <w:rPr>
          <w:rFonts w:ascii="Titillium Web" w:eastAsia="Times New Roman" w:hAnsi="Titillium Web" w:cs="Times New Roman"/>
          <w:color w:val="000000"/>
          <w:kern w:val="0"/>
          <w:sz w:val="21"/>
          <w:szCs w:val="21"/>
          <w:lang w:eastAsia="nl-NL"/>
          <w14:ligatures w14:val="none"/>
        </w:rPr>
        <w:br/>
        <w:t>13.4 Het indienen van reclame heft de betaling</w:t>
      </w:r>
      <w:r w:rsidR="0073489D">
        <w:rPr>
          <w:rFonts w:ascii="Titillium Web" w:eastAsia="Times New Roman" w:hAnsi="Titillium Web" w:cs="Times New Roman"/>
          <w:color w:val="000000"/>
          <w:kern w:val="0"/>
          <w:sz w:val="21"/>
          <w:szCs w:val="21"/>
          <w:lang w:eastAsia="nl-NL"/>
          <w14:ligatures w14:val="none"/>
        </w:rPr>
        <w:t>s</w:t>
      </w:r>
      <w:r w:rsidRPr="00C86B1A">
        <w:rPr>
          <w:rFonts w:ascii="Titillium Web" w:eastAsia="Times New Roman" w:hAnsi="Titillium Web" w:cs="Times New Roman"/>
          <w:color w:val="000000"/>
          <w:kern w:val="0"/>
          <w:sz w:val="21"/>
          <w:szCs w:val="21"/>
          <w:lang w:eastAsia="nl-NL"/>
          <w14:ligatures w14:val="none"/>
        </w:rPr>
        <w:t>verplichting niet op.</w:t>
      </w:r>
      <w:r w:rsidRPr="00C86B1A">
        <w:rPr>
          <w:rFonts w:ascii="Titillium Web" w:eastAsia="Times New Roman" w:hAnsi="Titillium Web" w:cs="Times New Roman"/>
          <w:color w:val="000000"/>
          <w:kern w:val="0"/>
          <w:sz w:val="21"/>
          <w:szCs w:val="21"/>
          <w:lang w:eastAsia="nl-NL"/>
          <w14:ligatures w14:val="none"/>
        </w:rPr>
        <w:br/>
        <w:t>13.5 Het is opdrachtnemer uitdrukkelijk toegestaan bij de uitvoering van de werkzaamheden af te wijken van een eerder uitgebracht advies, verstrekt plan of tekening, aangezien dit advies, verstrekt plan of tekening een uitvoeringsplan is dat opgesteld is voor aanvang van de werkzaamheden, en tijdens de werkzaamheden het soms dienstig kan zijn wijzigingen door te voeren.</w:t>
      </w:r>
      <w:r w:rsidRPr="00C86B1A">
        <w:rPr>
          <w:rFonts w:ascii="Titillium Web" w:eastAsia="Times New Roman" w:hAnsi="Titillium Web" w:cs="Times New Roman"/>
          <w:color w:val="000000"/>
          <w:kern w:val="0"/>
          <w:sz w:val="21"/>
          <w:szCs w:val="21"/>
          <w:lang w:eastAsia="nl-NL"/>
          <w14:ligatures w14:val="none"/>
        </w:rPr>
        <w:br/>
        <w:t>13.6 Het recht op reclame verjaart na verloop van één jaar na beëindiging van de werkzaamheden of oplevering van het werk.</w:t>
      </w:r>
    </w:p>
    <w:p w14:paraId="0952D8A7"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14. Betaling</w:t>
      </w:r>
    </w:p>
    <w:p w14:paraId="4A4E3CB5"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14.1 Opdrachtgever is gehouden de factuur te betalen binnen de op de factuur vermelde termijn.</w:t>
      </w:r>
      <w:r w:rsidRPr="00C86B1A">
        <w:rPr>
          <w:rFonts w:ascii="Titillium Web" w:eastAsia="Times New Roman" w:hAnsi="Titillium Web" w:cs="Times New Roman"/>
          <w:color w:val="000000"/>
          <w:kern w:val="0"/>
          <w:sz w:val="21"/>
          <w:szCs w:val="21"/>
          <w:lang w:eastAsia="nl-NL"/>
          <w14:ligatures w14:val="none"/>
        </w:rPr>
        <w:br/>
        <w:t>14.2 Uitgesloten is het recht van opdrachtgever om niet erkende vorderingen met elkaar te verrekenen.</w:t>
      </w:r>
      <w:r w:rsidRPr="00C86B1A">
        <w:rPr>
          <w:rFonts w:ascii="Titillium Web" w:eastAsia="Times New Roman" w:hAnsi="Titillium Web" w:cs="Times New Roman"/>
          <w:color w:val="000000"/>
          <w:kern w:val="0"/>
          <w:sz w:val="21"/>
          <w:szCs w:val="21"/>
          <w:lang w:eastAsia="nl-NL"/>
          <w14:ligatures w14:val="none"/>
        </w:rPr>
        <w:br/>
        <w:t>14.3 De volledige vordering tot betaling is onmiddellijk opeisbaar als:</w:t>
      </w:r>
      <w:r w:rsidRPr="00C86B1A">
        <w:rPr>
          <w:rFonts w:ascii="Titillium Web" w:eastAsia="Times New Roman" w:hAnsi="Titillium Web" w:cs="Times New Roman"/>
          <w:color w:val="000000"/>
          <w:kern w:val="0"/>
          <w:sz w:val="21"/>
          <w:szCs w:val="21"/>
          <w:lang w:eastAsia="nl-NL"/>
          <w14:ligatures w14:val="none"/>
        </w:rPr>
        <w:br/>
      </w:r>
      <w:r w:rsidRPr="00C86B1A">
        <w:rPr>
          <w:rFonts w:ascii="Titillium Web" w:eastAsia="Times New Roman" w:hAnsi="Titillium Web" w:cs="Times New Roman"/>
          <w:color w:val="000000"/>
          <w:kern w:val="0"/>
          <w:sz w:val="21"/>
          <w:szCs w:val="21"/>
          <w:lang w:eastAsia="nl-NL"/>
          <w14:ligatures w14:val="none"/>
        </w:rPr>
        <w:lastRenderedPageBreak/>
        <w:t>a. een betalingstermijn is overschreden;</w:t>
      </w:r>
      <w:r w:rsidRPr="00C86B1A">
        <w:rPr>
          <w:rFonts w:ascii="Titillium Web" w:eastAsia="Times New Roman" w:hAnsi="Titillium Web" w:cs="Times New Roman"/>
          <w:color w:val="000000"/>
          <w:kern w:val="0"/>
          <w:sz w:val="21"/>
          <w:szCs w:val="21"/>
          <w:lang w:eastAsia="nl-NL"/>
          <w14:ligatures w14:val="none"/>
        </w:rPr>
        <w:br/>
        <w:t>b. opdrachtgever failliet is gegaan, surseance van betaling aanvraagt, of is toegelaten tot een schuldsanering;</w:t>
      </w:r>
      <w:r w:rsidRPr="00C86B1A">
        <w:rPr>
          <w:rFonts w:ascii="Titillium Web" w:eastAsia="Times New Roman" w:hAnsi="Titillium Web" w:cs="Times New Roman"/>
          <w:color w:val="000000"/>
          <w:kern w:val="0"/>
          <w:sz w:val="21"/>
          <w:szCs w:val="21"/>
          <w:lang w:eastAsia="nl-NL"/>
          <w14:ligatures w14:val="none"/>
        </w:rPr>
        <w:br/>
        <w:t>c. beslag op zaken of vorderingen van opdrachtgever is gelegd;</w:t>
      </w:r>
      <w:r w:rsidRPr="00C86B1A">
        <w:rPr>
          <w:rFonts w:ascii="Titillium Web" w:eastAsia="Times New Roman" w:hAnsi="Titillium Web" w:cs="Times New Roman"/>
          <w:color w:val="000000"/>
          <w:kern w:val="0"/>
          <w:sz w:val="21"/>
          <w:szCs w:val="21"/>
          <w:lang w:eastAsia="nl-NL"/>
          <w14:ligatures w14:val="none"/>
        </w:rPr>
        <w:br/>
        <w:t>d. de opdrachtgever (vennootschap) wordt ontbonden;</w:t>
      </w:r>
      <w:r w:rsidRPr="00C86B1A">
        <w:rPr>
          <w:rFonts w:ascii="Titillium Web" w:eastAsia="Times New Roman" w:hAnsi="Titillium Web" w:cs="Times New Roman"/>
          <w:color w:val="000000"/>
          <w:kern w:val="0"/>
          <w:sz w:val="21"/>
          <w:szCs w:val="21"/>
          <w:lang w:eastAsia="nl-NL"/>
          <w14:ligatures w14:val="none"/>
        </w:rPr>
        <w:br/>
        <w:t>e. de opdrachtgever (natuurlijk persoon) onder curatele wordt gesteld of overlijdt.</w:t>
      </w:r>
    </w:p>
    <w:p w14:paraId="367BD4E1"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 </w:t>
      </w:r>
    </w:p>
    <w:p w14:paraId="47A28F82"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15. Openbare weg</w:t>
      </w:r>
    </w:p>
    <w:p w14:paraId="42684AEA" w14:textId="2997B86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15.1 Opdrachtgever dient zorg te dragen voor het schoonmaken en schoonhouden van de openbare weg voor, tijdens en na werkzaamheden waarbij de openbare weg</w:t>
      </w:r>
      <w:r w:rsidR="0073489D">
        <w:rPr>
          <w:rFonts w:ascii="Titillium Web" w:eastAsia="Times New Roman" w:hAnsi="Titillium Web" w:cs="Times New Roman"/>
          <w:color w:val="000000"/>
          <w:kern w:val="0"/>
          <w:sz w:val="21"/>
          <w:szCs w:val="21"/>
          <w:lang w:eastAsia="nl-NL"/>
          <w14:ligatures w14:val="none"/>
        </w:rPr>
        <w:t xml:space="preserve"> </w:t>
      </w:r>
      <w:r w:rsidRPr="00C86B1A">
        <w:rPr>
          <w:rFonts w:ascii="Titillium Web" w:eastAsia="Times New Roman" w:hAnsi="Titillium Web" w:cs="Times New Roman"/>
          <w:color w:val="000000"/>
          <w:kern w:val="0"/>
          <w:sz w:val="21"/>
          <w:szCs w:val="21"/>
          <w:lang w:eastAsia="nl-NL"/>
          <w14:ligatures w14:val="none"/>
        </w:rPr>
        <w:t>gebruikt wordt voor de werkzaamheden.</w:t>
      </w:r>
      <w:r w:rsidRPr="00C86B1A">
        <w:rPr>
          <w:rFonts w:ascii="Titillium Web" w:eastAsia="Times New Roman" w:hAnsi="Titillium Web" w:cs="Times New Roman"/>
          <w:color w:val="000000"/>
          <w:kern w:val="0"/>
          <w:sz w:val="21"/>
          <w:szCs w:val="21"/>
          <w:lang w:eastAsia="nl-NL"/>
          <w14:ligatures w14:val="none"/>
        </w:rPr>
        <w:br/>
        <w:t>Wanneer hij dit niet doet, is hij gehouden dit opdrachtnemer voor aanvang van de werkzaamheden schriftelijk mede te delen.</w:t>
      </w:r>
      <w:r w:rsidRPr="00C86B1A">
        <w:rPr>
          <w:rFonts w:ascii="Titillium Web" w:eastAsia="Times New Roman" w:hAnsi="Titillium Web" w:cs="Times New Roman"/>
          <w:color w:val="000000"/>
          <w:kern w:val="0"/>
          <w:sz w:val="21"/>
          <w:szCs w:val="21"/>
          <w:lang w:eastAsia="nl-NL"/>
          <w14:ligatures w14:val="none"/>
        </w:rPr>
        <w:br/>
        <w:t>15.2 Opdrachtnemer is te allen tijde bevoegd zelf het schoonmaken en schoonhouden van de openbare weg ter hand te nemen. De kosten die hij hiervoor maakt brengt hij in rekening bij opdrachtgever, tenzij opdrachtgever met opdrachtnemer overeenkomt dat opdrachtgever voor deze werkzaamheden zorg draagt.</w:t>
      </w:r>
      <w:r w:rsidRPr="00C86B1A">
        <w:rPr>
          <w:rFonts w:ascii="Titillium Web" w:eastAsia="Times New Roman" w:hAnsi="Titillium Web" w:cs="Times New Roman"/>
          <w:color w:val="000000"/>
          <w:kern w:val="0"/>
          <w:sz w:val="21"/>
          <w:szCs w:val="21"/>
          <w:lang w:eastAsia="nl-NL"/>
          <w14:ligatures w14:val="none"/>
        </w:rPr>
        <w:br/>
        <w:t>15.3 Opdrachtnemer draagt zorg voor plaatsing van waarschuwingsborden en is gerechtigd de kosten die hij hiervoor maakt in rekening te brengen bij opdrachtgever.</w:t>
      </w:r>
    </w:p>
    <w:p w14:paraId="360EC0EF"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16. Levering van goederen</w:t>
      </w:r>
    </w:p>
    <w:p w14:paraId="6F0C6710"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16.1 De plaats van levering is de door opdrachtgever bepaalde locatie welke ontsloten is door een verharde weg. Vanaf het moment van levering zijn de goederen voor risico van de opdrachtgever. Hiervan kan slechts bij schriftelijke overeenkomst worden afgeweken.</w:t>
      </w:r>
      <w:r w:rsidRPr="00C86B1A">
        <w:rPr>
          <w:rFonts w:ascii="Titillium Web" w:eastAsia="Times New Roman" w:hAnsi="Titillium Web" w:cs="Times New Roman"/>
          <w:color w:val="000000"/>
          <w:kern w:val="0"/>
          <w:sz w:val="21"/>
          <w:szCs w:val="21"/>
          <w:lang w:eastAsia="nl-NL"/>
          <w14:ligatures w14:val="none"/>
        </w:rPr>
        <w:br/>
        <w:t>16.2 Behoudens schriftelijk afwijkende overeenkomst komen de kosten van het transport, lossen en verzekering voor rekening van opdrachtgever.</w:t>
      </w:r>
    </w:p>
    <w:p w14:paraId="49DAD3A3"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17. Eigendomsvoorbehoud en retentierecht</w:t>
      </w:r>
    </w:p>
    <w:p w14:paraId="6AF5F3BF"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17.1 Opdrachtnemer heeft een eigendomsvoorbehoud als bedoeld in artikel 3:92 BW op alle door hem geleverde zaken ter zake van de vorderingen betreffende de tegenprestatie voor door opdrachtnemer aan opdrachtgever krachtens overeenkomst geleverde of te leveren zaken of krachtens een zodanige overeenkomst tevens ten behoeve van de opdrachtgever verrichte of te verrichten werkzaamheden, alsmede ter zake van de vorderingen wegens te kort schieten in de nakoming van zodanige overeenkomsten, tenzij uitdrukkelijk anders overeengekomen. Opdrachtgever is verplicht zich te onthouden van iedere handeling die aan voornoemd</w:t>
      </w:r>
      <w:r w:rsidRPr="00C86B1A">
        <w:rPr>
          <w:rFonts w:ascii="Titillium Web" w:eastAsia="Times New Roman" w:hAnsi="Titillium Web" w:cs="Times New Roman"/>
          <w:color w:val="000000"/>
          <w:kern w:val="0"/>
          <w:sz w:val="21"/>
          <w:szCs w:val="21"/>
          <w:lang w:eastAsia="nl-NL"/>
          <w14:ligatures w14:val="none"/>
        </w:rPr>
        <w:br/>
        <w:t>eigendomsvoorbehoud afbreuk doet, zoals het vestigen van een pandrecht, overdracht aan een derde, verkoop of montage.</w:t>
      </w:r>
      <w:r w:rsidRPr="00C86B1A">
        <w:rPr>
          <w:rFonts w:ascii="Titillium Web" w:eastAsia="Times New Roman" w:hAnsi="Titillium Web" w:cs="Times New Roman"/>
          <w:color w:val="000000"/>
          <w:kern w:val="0"/>
          <w:sz w:val="21"/>
          <w:szCs w:val="21"/>
          <w:lang w:eastAsia="nl-NL"/>
          <w14:ligatures w14:val="none"/>
        </w:rPr>
        <w:br/>
        <w:t xml:space="preserve">17.2 Opdrachtnemer heeft een retentierecht op aan hem ter bewerking, reparatie of bewaring </w:t>
      </w:r>
      <w:r w:rsidRPr="00C86B1A">
        <w:rPr>
          <w:rFonts w:ascii="Titillium Web" w:eastAsia="Times New Roman" w:hAnsi="Titillium Web" w:cs="Times New Roman"/>
          <w:color w:val="000000"/>
          <w:kern w:val="0"/>
          <w:sz w:val="21"/>
          <w:szCs w:val="21"/>
          <w:lang w:eastAsia="nl-NL"/>
          <w14:ligatures w14:val="none"/>
        </w:rPr>
        <w:lastRenderedPageBreak/>
        <w:t>aangeboden zaken. In geval opdrachtnemer daarop een beroep doet, vervalt dat recht niet door het stellen van zekerheid door opdrachtgever.</w:t>
      </w:r>
    </w:p>
    <w:p w14:paraId="7894D6ED"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18. Garantie</w:t>
      </w:r>
    </w:p>
    <w:p w14:paraId="01063BB6" w14:textId="77777777" w:rsidR="00C86B1A" w:rsidRPr="00C86B1A" w:rsidRDefault="00C86B1A" w:rsidP="0073489D">
      <w:pPr>
        <w:shd w:val="clear" w:color="auto" w:fill="FFFFFF"/>
        <w:spacing w:before="100" w:beforeAutospacing="1" w:after="100" w:afterAutospacing="1"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18. Garantie wordt alleen verleend indien dit nadrukkelijk is overeengekomen en daartoe een schriftelijk garantiebewijs is afgegeven. Indien niet door opdrachtnemer, maar door de fabrikant of een andere leverancier garantie is gegeven is opdrachtnemer bij die overeenkomst geen partij en zal hij desgewenst slechts bemiddeling verlenen bij de afwikkeling van de garantieclaim.</w:t>
      </w:r>
    </w:p>
    <w:p w14:paraId="672D6119"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19. Inkoop van goederen en diensten</w:t>
      </w:r>
    </w:p>
    <w:p w14:paraId="52F2EDD3"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19.1 Dit artikel is van toepassing op alle overeenkomsten waarbij de gebruiker van deze algemene voorwaarden goederen koopt dan wel diensten afneemt van derden, verder te noemen “leverancier”, met uitsluiting van eventuele algemene voorwaarden van leverancier.</w:t>
      </w:r>
      <w:r w:rsidRPr="00C86B1A">
        <w:rPr>
          <w:rFonts w:ascii="Titillium Web" w:eastAsia="Times New Roman" w:hAnsi="Titillium Web" w:cs="Times New Roman"/>
          <w:color w:val="000000"/>
          <w:kern w:val="0"/>
          <w:sz w:val="21"/>
          <w:szCs w:val="21"/>
          <w:lang w:eastAsia="nl-NL"/>
          <w14:ligatures w14:val="none"/>
        </w:rPr>
        <w:br/>
        <w:t>19.2 De betalingstermijn die op de factuur van leverancier is aangeduid begint pas te lopen vanaf het moment dat gebruiker het geleverde expliciet heeft goedgekeurd.</w:t>
      </w:r>
      <w:r w:rsidRPr="00C86B1A">
        <w:rPr>
          <w:rFonts w:ascii="Titillium Web" w:eastAsia="Times New Roman" w:hAnsi="Titillium Web" w:cs="Times New Roman"/>
          <w:color w:val="000000"/>
          <w:kern w:val="0"/>
          <w:sz w:val="21"/>
          <w:szCs w:val="21"/>
          <w:lang w:eastAsia="nl-NL"/>
          <w14:ligatures w14:val="none"/>
        </w:rPr>
        <w:br/>
        <w:t>19.3 Gebruiker is gerechtigd betaling van de factuur op te schorten indien hij tekortkomingen in het geleverde constateert.</w:t>
      </w:r>
      <w:r w:rsidRPr="00C86B1A">
        <w:rPr>
          <w:rFonts w:ascii="Titillium Web" w:eastAsia="Times New Roman" w:hAnsi="Titillium Web" w:cs="Times New Roman"/>
          <w:color w:val="000000"/>
          <w:kern w:val="0"/>
          <w:sz w:val="21"/>
          <w:szCs w:val="21"/>
          <w:lang w:eastAsia="nl-NL"/>
          <w14:ligatures w14:val="none"/>
        </w:rPr>
        <w:br/>
        <w:t>19.4 Gebruiker is gerechtigd het te betalen bedrag te verreken met bedragen die de leverancier aan de gebruiker verschuldigd is.</w:t>
      </w:r>
      <w:r w:rsidRPr="00C86B1A">
        <w:rPr>
          <w:rFonts w:ascii="Titillium Web" w:eastAsia="Times New Roman" w:hAnsi="Titillium Web" w:cs="Times New Roman"/>
          <w:color w:val="000000"/>
          <w:kern w:val="0"/>
          <w:sz w:val="21"/>
          <w:szCs w:val="21"/>
          <w:lang w:eastAsia="nl-NL"/>
          <w14:ligatures w14:val="none"/>
        </w:rPr>
        <w:br/>
        <w:t>19.5 De termijn van levering is uitdrukkelijk een fatale termijn. Na verstrijken van deze termijn is de leverancier zonder nadere ingebrekestelling in verzuim.</w:t>
      </w:r>
      <w:r w:rsidRPr="00C86B1A">
        <w:rPr>
          <w:rFonts w:ascii="Titillium Web" w:eastAsia="Times New Roman" w:hAnsi="Titillium Web" w:cs="Times New Roman"/>
          <w:color w:val="000000"/>
          <w:kern w:val="0"/>
          <w:sz w:val="21"/>
          <w:szCs w:val="21"/>
          <w:lang w:eastAsia="nl-NL"/>
          <w14:ligatures w14:val="none"/>
        </w:rPr>
        <w:br/>
        <w:t>19.6 Leverancier staat in voor de deugdelijkheid van haar product en verklaart dat haar product voldoet aan alle relevante Nederlandse en Europese wetgeving.</w:t>
      </w:r>
      <w:r w:rsidRPr="00C86B1A">
        <w:rPr>
          <w:rFonts w:ascii="Titillium Web" w:eastAsia="Times New Roman" w:hAnsi="Titillium Web" w:cs="Times New Roman"/>
          <w:color w:val="000000"/>
          <w:kern w:val="0"/>
          <w:sz w:val="21"/>
          <w:szCs w:val="21"/>
          <w:lang w:eastAsia="nl-NL"/>
          <w14:ligatures w14:val="none"/>
        </w:rPr>
        <w:br/>
        <w:t>19.7 Indien leverancier tekort schiet in de nakoming van haar verplichtingen in het kader van de in artikel 19.1 omschreven overeenkomst, is leverancier aansprakelijk voor alle schade die gebruiker hierdoor lijdt.</w:t>
      </w:r>
    </w:p>
    <w:p w14:paraId="4C9A929D"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b/>
          <w:bCs/>
          <w:color w:val="000000"/>
          <w:kern w:val="0"/>
          <w:sz w:val="21"/>
          <w:szCs w:val="21"/>
          <w:lang w:eastAsia="nl-NL"/>
          <w14:ligatures w14:val="none"/>
        </w:rPr>
        <w:t>Artikel 20. Rechtsforum</w:t>
      </w:r>
    </w:p>
    <w:p w14:paraId="60F77E81" w14:textId="77777777" w:rsidR="00C86B1A" w:rsidRPr="00C86B1A" w:rsidRDefault="00C86B1A" w:rsidP="00C86B1A">
      <w:pPr>
        <w:shd w:val="clear" w:color="auto" w:fill="FFFFFF"/>
        <w:spacing w:after="300" w:line="240" w:lineRule="auto"/>
        <w:rPr>
          <w:rFonts w:ascii="Titillium Web" w:eastAsia="Times New Roman" w:hAnsi="Titillium Web" w:cs="Times New Roman"/>
          <w:color w:val="000000"/>
          <w:kern w:val="0"/>
          <w:sz w:val="21"/>
          <w:szCs w:val="21"/>
          <w:lang w:eastAsia="nl-NL"/>
          <w14:ligatures w14:val="none"/>
        </w:rPr>
      </w:pPr>
      <w:r w:rsidRPr="00C86B1A">
        <w:rPr>
          <w:rFonts w:ascii="Titillium Web" w:eastAsia="Times New Roman" w:hAnsi="Titillium Web" w:cs="Times New Roman"/>
          <w:color w:val="000000"/>
          <w:kern w:val="0"/>
          <w:sz w:val="21"/>
          <w:szCs w:val="21"/>
          <w:lang w:eastAsia="nl-NL"/>
          <w14:ligatures w14:val="none"/>
        </w:rPr>
        <w:t>20.1 Op alle overeenkomsten is Nederlands recht van toepassing.</w:t>
      </w:r>
      <w:r w:rsidRPr="00C86B1A">
        <w:rPr>
          <w:rFonts w:ascii="Titillium Web" w:eastAsia="Times New Roman" w:hAnsi="Titillium Web" w:cs="Times New Roman"/>
          <w:color w:val="000000"/>
          <w:kern w:val="0"/>
          <w:sz w:val="21"/>
          <w:szCs w:val="21"/>
          <w:lang w:eastAsia="nl-NL"/>
          <w14:ligatures w14:val="none"/>
        </w:rPr>
        <w:br/>
        <w:t>20.2 Geschillen zullen worden beslecht door de plaatselijk bevoegde rechter in de vestiging plaats van opdrachtnemer. Het is opdrachtnemer echter toegestaan zich te wenden tot de rechter die bevoegd is in de woonplaats van opdrachtgever.</w:t>
      </w:r>
      <w:r w:rsidRPr="00C86B1A">
        <w:rPr>
          <w:rFonts w:ascii="Titillium Web" w:eastAsia="Times New Roman" w:hAnsi="Titillium Web" w:cs="Times New Roman"/>
          <w:color w:val="000000"/>
          <w:kern w:val="0"/>
          <w:sz w:val="21"/>
          <w:szCs w:val="21"/>
          <w:lang w:eastAsia="nl-NL"/>
          <w14:ligatures w14:val="none"/>
        </w:rPr>
        <w:br/>
        <w:t xml:space="preserve">20.3 Partijen kunnen schriftelijk een andere vorm van geschillenbeslechting zoals bijvoorbeeld arbitrage of </w:t>
      </w:r>
      <w:proofErr w:type="spellStart"/>
      <w:r w:rsidRPr="00C86B1A">
        <w:rPr>
          <w:rFonts w:ascii="Titillium Web" w:eastAsia="Times New Roman" w:hAnsi="Titillium Web" w:cs="Times New Roman"/>
          <w:color w:val="000000"/>
          <w:kern w:val="0"/>
          <w:sz w:val="21"/>
          <w:szCs w:val="21"/>
          <w:lang w:eastAsia="nl-NL"/>
          <w14:ligatures w14:val="none"/>
        </w:rPr>
        <w:t>mediation</w:t>
      </w:r>
      <w:proofErr w:type="spellEnd"/>
      <w:r w:rsidRPr="00C86B1A">
        <w:rPr>
          <w:rFonts w:ascii="Titillium Web" w:eastAsia="Times New Roman" w:hAnsi="Titillium Web" w:cs="Times New Roman"/>
          <w:color w:val="000000"/>
          <w:kern w:val="0"/>
          <w:sz w:val="21"/>
          <w:szCs w:val="21"/>
          <w:lang w:eastAsia="nl-NL"/>
          <w14:ligatures w14:val="none"/>
        </w:rPr>
        <w:t xml:space="preserve"> overeenkomen.</w:t>
      </w:r>
    </w:p>
    <w:sectPr w:rsidR="00C86B1A" w:rsidRPr="00C86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33FE"/>
    <w:multiLevelType w:val="multilevel"/>
    <w:tmpl w:val="A18E32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5736B"/>
    <w:multiLevelType w:val="multilevel"/>
    <w:tmpl w:val="5B58D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540398">
    <w:abstractNumId w:val="1"/>
  </w:num>
  <w:num w:numId="2" w16cid:durableId="210098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83"/>
    <w:rsid w:val="00173C62"/>
    <w:rsid w:val="002907D9"/>
    <w:rsid w:val="002D2377"/>
    <w:rsid w:val="002F4FB0"/>
    <w:rsid w:val="00556A74"/>
    <w:rsid w:val="0073489D"/>
    <w:rsid w:val="00836083"/>
    <w:rsid w:val="00B310BE"/>
    <w:rsid w:val="00BE1882"/>
    <w:rsid w:val="00C86B1A"/>
    <w:rsid w:val="00FD4F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0719"/>
  <w15:chartTrackingRefBased/>
  <w15:docId w15:val="{AA6F5B24-3C39-4D51-9D89-4D9117E8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4FB0"/>
    <w:rPr>
      <w:color w:val="0563C1" w:themeColor="hyperlink"/>
      <w:u w:val="single"/>
    </w:rPr>
  </w:style>
  <w:style w:type="character" w:styleId="Onopgelostemelding">
    <w:name w:val="Unresolved Mention"/>
    <w:basedOn w:val="Standaardalinea-lettertype"/>
    <w:uiPriority w:val="99"/>
    <w:semiHidden/>
    <w:unhideWhenUsed/>
    <w:rsid w:val="002F4FB0"/>
    <w:rPr>
      <w:color w:val="605E5C"/>
      <w:shd w:val="clear" w:color="auto" w:fill="E1DFDD"/>
    </w:rPr>
  </w:style>
  <w:style w:type="paragraph" w:styleId="Lijstalinea">
    <w:name w:val="List Paragraph"/>
    <w:basedOn w:val="Standaard"/>
    <w:uiPriority w:val="34"/>
    <w:qFormat/>
    <w:rsid w:val="002D2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11419">
      <w:bodyDiv w:val="1"/>
      <w:marLeft w:val="0"/>
      <w:marRight w:val="0"/>
      <w:marTop w:val="0"/>
      <w:marBottom w:val="0"/>
      <w:divBdr>
        <w:top w:val="none" w:sz="0" w:space="0" w:color="auto"/>
        <w:left w:val="none" w:sz="0" w:space="0" w:color="auto"/>
        <w:bottom w:val="none" w:sz="0" w:space="0" w:color="auto"/>
        <w:right w:val="none" w:sz="0" w:space="0" w:color="auto"/>
      </w:divBdr>
    </w:div>
    <w:div w:id="5328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4016</Words>
  <Characters>22091</Characters>
  <Application>Microsoft Office Word</Application>
  <DocSecurity>4</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ter Haar [U-Source]</dc:creator>
  <cp:keywords/>
  <dc:description/>
  <cp:lastModifiedBy>Steyn Huistra</cp:lastModifiedBy>
  <cp:revision>2</cp:revision>
  <dcterms:created xsi:type="dcterms:W3CDTF">2023-10-03T18:19:00Z</dcterms:created>
  <dcterms:modified xsi:type="dcterms:W3CDTF">2023-10-03T18:19:00Z</dcterms:modified>
</cp:coreProperties>
</file>